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EDD" w:rsidRDefault="00DA276C" w:rsidP="00923819">
      <w:pPr>
        <w:spacing w:after="120"/>
        <w:jc w:val="center"/>
        <w:rPr>
          <w:rFonts w:cs="Arial"/>
          <w:b/>
          <w:bCs/>
          <w:color w:val="0070C0"/>
          <w:sz w:val="32"/>
          <w:szCs w:val="32"/>
        </w:rPr>
      </w:pPr>
      <w:r w:rsidRPr="00932CDC">
        <w:rPr>
          <w:rFonts w:cs="Arial"/>
          <w:b/>
          <w:bCs/>
          <w:color w:val="0070C0"/>
          <w:sz w:val="32"/>
          <w:szCs w:val="32"/>
        </w:rPr>
        <w:t>Protokol o určení vonkajších vplyvov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Pr="000547B3">
        <w:rPr>
          <w:rFonts w:cs="Arial"/>
          <w:b/>
          <w:bCs/>
          <w:color w:val="0070C0"/>
          <w:sz w:val="28"/>
          <w:szCs w:val="28"/>
        </w:rPr>
        <w:t>číslo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="00CB45F3" w:rsidRPr="00CB45F3">
        <w:rPr>
          <w:rFonts w:cs="Arial"/>
          <w:b/>
          <w:bCs/>
          <w:color w:val="0070C0"/>
          <w:sz w:val="32"/>
          <w:szCs w:val="32"/>
        </w:rPr>
        <w:t>1514_DSP_C60</w:t>
      </w:r>
      <w:r w:rsidR="00841829">
        <w:rPr>
          <w:rFonts w:cs="Arial"/>
          <w:b/>
          <w:bCs/>
          <w:color w:val="0070C0"/>
          <w:sz w:val="32"/>
          <w:szCs w:val="32"/>
        </w:rPr>
        <w:t>2</w:t>
      </w:r>
    </w:p>
    <w:p w:rsidR="00DA276C" w:rsidRPr="00923819" w:rsidRDefault="00DA276C" w:rsidP="00923819">
      <w:pPr>
        <w:spacing w:after="120"/>
        <w:jc w:val="center"/>
        <w:rPr>
          <w:rFonts w:cs="Arial"/>
          <w:b/>
          <w:bCs/>
          <w:color w:val="0070C0"/>
        </w:rPr>
      </w:pPr>
      <w:r w:rsidRPr="00923819">
        <w:rPr>
          <w:rFonts w:cs="Arial"/>
          <w:b/>
          <w:bCs/>
          <w:color w:val="0070C0"/>
        </w:rPr>
        <w:t>v zmysle STN 33 2000-5-51</w:t>
      </w:r>
    </w:p>
    <w:p w:rsidR="00DA276C" w:rsidRDefault="00BB5A4B" w:rsidP="00E56D5B">
      <w:pPr>
        <w:rPr>
          <w:rFonts w:cs="Arial"/>
          <w:b/>
          <w:bCs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107314</wp:posOffset>
                </wp:positionV>
                <wp:extent cx="5705475" cy="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63F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.1pt;margin-top:8.45pt;width:449.25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bu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c38eAZtc4gq5c74BulJvupnRb9bJFXZEtnwEPx21pCb+IzoXYq/WA1F9sMXxSCGAH6Y&#10;1ak2vYeEKaBTkOR8k4SfHKLwMXuIs/Qhw4i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"/>
            </w:pict>
          </mc:Fallback>
        </mc:AlternateContent>
      </w:r>
    </w:p>
    <w:p w:rsidR="00DA276C" w:rsidRDefault="00DA276C" w:rsidP="00E56D5B">
      <w:pPr>
        <w:rPr>
          <w:rFonts w:cs="Arial"/>
          <w:b/>
          <w:bCs/>
        </w:rPr>
      </w:pPr>
    </w:p>
    <w:p w:rsidR="00DA276C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 w:rsidRPr="007961F6">
        <w:rPr>
          <w:rFonts w:cs="Arial"/>
          <w:b/>
          <w:bCs/>
          <w:i/>
          <w:iCs/>
          <w:szCs w:val="20"/>
        </w:rPr>
        <w:t xml:space="preserve">Vypracovaný odbornou komisiou </w:t>
      </w:r>
      <w:r>
        <w:rPr>
          <w:rFonts w:cs="Arial"/>
          <w:b/>
          <w:bCs/>
          <w:i/>
          <w:iCs/>
          <w:szCs w:val="20"/>
        </w:rPr>
        <w:t>zloženou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z pracovníkov </w:t>
      </w:r>
      <w:r w:rsidRPr="007961F6">
        <w:rPr>
          <w:rFonts w:cs="Arial"/>
          <w:b/>
          <w:bCs/>
          <w:i/>
          <w:iCs/>
          <w:szCs w:val="20"/>
        </w:rPr>
        <w:t xml:space="preserve">projektovej spoločnosti </w:t>
      </w:r>
      <w:proofErr w:type="spellStart"/>
      <w:r w:rsidRPr="004E06DE">
        <w:rPr>
          <w:rFonts w:cs="Arial"/>
          <w:b/>
          <w:bCs/>
          <w:i/>
          <w:iCs/>
          <w:color w:val="00B050"/>
          <w:szCs w:val="20"/>
        </w:rPr>
        <w:t>LiV</w:t>
      </w:r>
      <w:proofErr w:type="spellEnd"/>
      <w:r w:rsidRPr="004E06DE">
        <w:rPr>
          <w:rFonts w:cs="Arial"/>
          <w:b/>
          <w:bCs/>
          <w:i/>
          <w:iCs/>
          <w:color w:val="00B050"/>
          <w:szCs w:val="20"/>
        </w:rPr>
        <w:t xml:space="preserve">-EPI, </w:t>
      </w:r>
      <w:proofErr w:type="spellStart"/>
      <w:r w:rsidRPr="004E06DE">
        <w:rPr>
          <w:rFonts w:cs="Arial"/>
          <w:b/>
          <w:bCs/>
          <w:i/>
          <w:iCs/>
          <w:color w:val="00B050"/>
          <w:szCs w:val="20"/>
        </w:rPr>
        <w:t>s.r.o</w:t>
      </w:r>
      <w:proofErr w:type="spellEnd"/>
      <w:r>
        <w:rPr>
          <w:rFonts w:cs="Arial"/>
          <w:b/>
          <w:bCs/>
          <w:i/>
          <w:iCs/>
          <w:color w:val="00B050"/>
          <w:szCs w:val="20"/>
        </w:rPr>
        <w:t>.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Bratislava, </w:t>
      </w:r>
      <w:r w:rsidR="00CB45F3">
        <w:rPr>
          <w:rFonts w:cs="Arial"/>
          <w:b/>
          <w:bCs/>
          <w:i/>
          <w:iCs/>
          <w:szCs w:val="20"/>
        </w:rPr>
        <w:t>07</w:t>
      </w:r>
      <w:r>
        <w:rPr>
          <w:rFonts w:cs="Arial"/>
          <w:b/>
          <w:bCs/>
          <w:i/>
          <w:iCs/>
          <w:szCs w:val="20"/>
        </w:rPr>
        <w:t>.</w:t>
      </w:r>
      <w:r w:rsidR="00CB45F3">
        <w:rPr>
          <w:rFonts w:cs="Arial"/>
          <w:b/>
          <w:bCs/>
          <w:i/>
          <w:iCs/>
          <w:szCs w:val="20"/>
        </w:rPr>
        <w:t>12</w:t>
      </w:r>
      <w:r>
        <w:rPr>
          <w:rFonts w:cs="Arial"/>
          <w:b/>
          <w:bCs/>
          <w:i/>
          <w:iCs/>
          <w:szCs w:val="20"/>
        </w:rPr>
        <w:t>. 201</w:t>
      </w:r>
      <w:r w:rsidR="00AF773B">
        <w:rPr>
          <w:rFonts w:cs="Arial"/>
          <w:b/>
          <w:bCs/>
          <w:i/>
          <w:iCs/>
          <w:szCs w:val="20"/>
        </w:rPr>
        <w:t>5</w:t>
      </w:r>
    </w:p>
    <w:p w:rsidR="00DA276C" w:rsidRDefault="00DA276C" w:rsidP="00E56D5B">
      <w:pPr>
        <w:rPr>
          <w:rFonts w:cs="Arial"/>
        </w:rPr>
      </w:pPr>
    </w:p>
    <w:p w:rsidR="00DA276C" w:rsidRDefault="00DA276C" w:rsidP="00E56D5B">
      <w:pPr>
        <w:rPr>
          <w:rFonts w:cs="Arial"/>
        </w:rPr>
      </w:pPr>
    </w:p>
    <w:p w:rsidR="00DA276C" w:rsidRPr="002C27FC" w:rsidRDefault="00DA276C" w:rsidP="00D62CCD">
      <w:pPr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Zloženie komisie:</w:t>
      </w:r>
    </w:p>
    <w:tbl>
      <w:tblPr>
        <w:tblpPr w:leftFromText="141" w:rightFromText="141" w:vertAnchor="text" w:tblpX="14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5222"/>
      </w:tblGrid>
      <w:tr w:rsidR="00DA276C" w:rsidTr="009F09D3">
        <w:trPr>
          <w:trHeight w:val="558"/>
        </w:trPr>
        <w:tc>
          <w:tcPr>
            <w:tcW w:w="1630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</w:t>
            </w:r>
          </w:p>
        </w:tc>
        <w:tc>
          <w:tcPr>
            <w:tcW w:w="2268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Meno</w:t>
            </w:r>
          </w:p>
        </w:tc>
        <w:tc>
          <w:tcPr>
            <w:tcW w:w="5222" w:type="dxa"/>
            <w:vAlign w:val="center"/>
          </w:tcPr>
          <w:p w:rsidR="00DA276C" w:rsidRPr="006B223F" w:rsidRDefault="00DA276C" w:rsidP="009F09D3">
            <w:pPr>
              <w:tabs>
                <w:tab w:val="left" w:pos="1276"/>
                <w:tab w:val="left" w:pos="3544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Funkcia, odborná spôsobilosť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Predseda</w:t>
            </w:r>
          </w:p>
        </w:tc>
        <w:tc>
          <w:tcPr>
            <w:tcW w:w="2268" w:type="dxa"/>
            <w:vAlign w:val="center"/>
          </w:tcPr>
          <w:p w:rsidR="00DA276C" w:rsidRDefault="007B5B53" w:rsidP="00071EC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Dušan Držík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Hlavný inžinier projektu, </w:t>
            </w:r>
          </w:p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Merge w:val="restart"/>
            <w:vAlign w:val="center"/>
          </w:tcPr>
          <w:p w:rsidR="00DA276C" w:rsidRDefault="00DE4B80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</w:t>
            </w:r>
            <w:r w:rsidR="00DA276C">
              <w:rPr>
                <w:rFonts w:cs="Arial"/>
                <w:szCs w:val="20"/>
              </w:rPr>
              <w:t>lenovia</w:t>
            </w:r>
          </w:p>
        </w:tc>
        <w:tc>
          <w:tcPr>
            <w:tcW w:w="2268" w:type="dxa"/>
            <w:vAlign w:val="center"/>
          </w:tcPr>
          <w:p w:rsidR="00DA276C" w:rsidRDefault="007B5B53" w:rsidP="000435E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František Gebhardt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  <w:vAlign w:val="bottom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Ing. </w:t>
            </w:r>
            <w:r w:rsidR="00071ECE">
              <w:rPr>
                <w:rFonts w:cs="Arial"/>
                <w:szCs w:val="20"/>
              </w:rPr>
              <w:t xml:space="preserve"> Václav Zeman</w:t>
            </w:r>
          </w:p>
        </w:tc>
        <w:tc>
          <w:tcPr>
            <w:tcW w:w="5222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2268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5222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</w:tr>
    </w:tbl>
    <w:p w:rsidR="00DA276C" w:rsidRDefault="00DA276C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2954B5" w:rsidRDefault="002954B5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DA276C" w:rsidRDefault="00DA276C" w:rsidP="00A633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E82EDD" w:rsidRDefault="00DA276C" w:rsidP="00E82EDD">
      <w:pPr>
        <w:ind w:left="1560" w:hanging="1560"/>
        <w:rPr>
          <w:rFonts w:cs="Arial"/>
          <w:b/>
          <w:bCs/>
          <w:sz w:val="28"/>
          <w:szCs w:val="28"/>
        </w:rPr>
      </w:pPr>
      <w:r w:rsidRPr="002C27FC">
        <w:rPr>
          <w:rFonts w:cs="Arial"/>
          <w:b/>
          <w:bCs/>
          <w:sz w:val="22"/>
          <w:szCs w:val="22"/>
        </w:rPr>
        <w:t>Objekt:</w:t>
      </w:r>
      <w:r w:rsidR="00DE4B80">
        <w:rPr>
          <w:rFonts w:cs="Arial"/>
          <w:b/>
          <w:bCs/>
          <w:szCs w:val="20"/>
        </w:rPr>
        <w:tab/>
      </w:r>
      <w:r w:rsidR="00E82EDD" w:rsidRPr="00F07235">
        <w:rPr>
          <w:rFonts w:cs="Arial"/>
          <w:b/>
          <w:bCs/>
          <w:sz w:val="28"/>
          <w:szCs w:val="28"/>
        </w:rPr>
        <w:t>Nové dopravné prepojenie II/505 s MČ Dúbravka</w:t>
      </w:r>
      <w:r w:rsidR="00E82EDD" w:rsidRPr="00354530">
        <w:rPr>
          <w:rFonts w:cs="Arial"/>
          <w:b/>
          <w:bCs/>
          <w:sz w:val="28"/>
          <w:szCs w:val="28"/>
        </w:rPr>
        <w:t xml:space="preserve"> </w:t>
      </w:r>
    </w:p>
    <w:p w:rsidR="008E3F65" w:rsidRPr="00E82EDD" w:rsidRDefault="00354530" w:rsidP="00E82EDD">
      <w:pPr>
        <w:ind w:left="1560"/>
        <w:rPr>
          <w:rFonts w:cs="Arial"/>
          <w:b/>
          <w:bCs/>
          <w:sz w:val="28"/>
          <w:szCs w:val="28"/>
        </w:rPr>
      </w:pPr>
      <w:r w:rsidRPr="00354530">
        <w:rPr>
          <w:rFonts w:cs="Arial"/>
          <w:b/>
          <w:bCs/>
          <w:sz w:val="28"/>
          <w:szCs w:val="28"/>
        </w:rPr>
        <w:t>C60</w:t>
      </w:r>
      <w:r w:rsidR="00B304FC">
        <w:rPr>
          <w:rFonts w:cs="Arial"/>
          <w:b/>
          <w:bCs/>
          <w:sz w:val="28"/>
          <w:szCs w:val="28"/>
        </w:rPr>
        <w:t>2</w:t>
      </w:r>
      <w:r w:rsidRPr="00354530">
        <w:rPr>
          <w:rFonts w:cs="Arial"/>
          <w:b/>
          <w:bCs/>
          <w:sz w:val="28"/>
          <w:szCs w:val="28"/>
        </w:rPr>
        <w:t xml:space="preserve"> -</w:t>
      </w:r>
      <w:r>
        <w:rPr>
          <w:rFonts w:cs="Arial"/>
          <w:b/>
          <w:bCs/>
          <w:szCs w:val="20"/>
        </w:rPr>
        <w:t xml:space="preserve"> </w:t>
      </w:r>
      <w:r w:rsidR="00B304FC" w:rsidRPr="00B304FC">
        <w:rPr>
          <w:b/>
          <w:sz w:val="28"/>
          <w:szCs w:val="28"/>
        </w:rPr>
        <w:t>Ochrana VN 22kV vedení – linky č. 405,438</w:t>
      </w:r>
    </w:p>
    <w:p w:rsidR="007B5B53" w:rsidRPr="002C27FC" w:rsidRDefault="007B5B53" w:rsidP="008E3F65">
      <w:pPr>
        <w:ind w:left="156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2"/>
          <w:szCs w:val="22"/>
        </w:rPr>
        <w:t xml:space="preserve">Dokumentácia </w:t>
      </w:r>
      <w:r w:rsidR="001B5041">
        <w:rPr>
          <w:rFonts w:cs="Arial"/>
          <w:b/>
          <w:bCs/>
          <w:sz w:val="22"/>
          <w:szCs w:val="22"/>
        </w:rPr>
        <w:t xml:space="preserve">pre </w:t>
      </w:r>
      <w:r w:rsidR="004B433F">
        <w:rPr>
          <w:rFonts w:cs="Arial"/>
          <w:b/>
          <w:bCs/>
          <w:sz w:val="22"/>
          <w:szCs w:val="22"/>
        </w:rPr>
        <w:t>stavebné povolenie</w:t>
      </w:r>
    </w:p>
    <w:p w:rsidR="000435EE" w:rsidRDefault="000435EE" w:rsidP="00122DA6">
      <w:pPr>
        <w:tabs>
          <w:tab w:val="left" w:pos="2880"/>
        </w:tabs>
        <w:ind w:left="4245" w:hanging="4245"/>
        <w:rPr>
          <w:rFonts w:cs="Arial"/>
          <w:szCs w:val="20"/>
        </w:rPr>
      </w:pPr>
    </w:p>
    <w:p w:rsidR="002954B5" w:rsidRPr="00EE792D" w:rsidRDefault="002954B5" w:rsidP="008E3F65">
      <w:pPr>
        <w:ind w:left="4245" w:hanging="4245"/>
        <w:rPr>
          <w:rFonts w:cs="Arial"/>
          <w:szCs w:val="20"/>
        </w:rPr>
      </w:pPr>
    </w:p>
    <w:p w:rsidR="00DA276C" w:rsidRDefault="00DA276C" w:rsidP="00DE4B80">
      <w:pPr>
        <w:tabs>
          <w:tab w:val="left" w:pos="2880"/>
        </w:tabs>
        <w:ind w:left="4245" w:hanging="4245"/>
        <w:rPr>
          <w:rFonts w:cs="Arial"/>
          <w:szCs w:val="20"/>
        </w:rPr>
      </w:pPr>
      <w:r w:rsidRPr="002C27FC">
        <w:rPr>
          <w:rFonts w:cs="Arial"/>
          <w:b/>
          <w:bCs/>
          <w:sz w:val="22"/>
          <w:szCs w:val="22"/>
        </w:rPr>
        <w:t>Podklady využité na</w:t>
      </w:r>
      <w:r w:rsidR="00DE4B80">
        <w:rPr>
          <w:rFonts w:cs="Arial"/>
          <w:b/>
          <w:bCs/>
          <w:sz w:val="22"/>
          <w:szCs w:val="22"/>
        </w:rPr>
        <w:t xml:space="preserve"> </w:t>
      </w:r>
      <w:r w:rsidRPr="002C27FC">
        <w:rPr>
          <w:rFonts w:cs="Arial"/>
          <w:b/>
          <w:bCs/>
          <w:sz w:val="22"/>
          <w:szCs w:val="22"/>
        </w:rPr>
        <w:t>vypracovanie protokolu:</w:t>
      </w:r>
      <w:r>
        <w:rPr>
          <w:rFonts w:cs="Arial"/>
          <w:szCs w:val="20"/>
        </w:rPr>
        <w:tab/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Normy STN a vyhlášky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Technické riešenie stavby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 w:rsidRPr="000C273E">
        <w:t>Fyzická obhliadka objektu</w:t>
      </w: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DE4B80" w:rsidRDefault="00DA276C" w:rsidP="00DE4B80">
      <w:pPr>
        <w:ind w:left="1701" w:hanging="1701"/>
      </w:pPr>
      <w:r w:rsidRPr="002C27FC">
        <w:rPr>
          <w:b/>
          <w:bCs/>
          <w:sz w:val="22"/>
          <w:szCs w:val="22"/>
        </w:rPr>
        <w:t>Prílohy:</w:t>
      </w:r>
      <w:r w:rsidRPr="00EE792D">
        <w:tab/>
      </w:r>
    </w:p>
    <w:p w:rsidR="00DA276C" w:rsidRPr="00EE792D" w:rsidRDefault="001A04DA" w:rsidP="005E5582">
      <w:pPr>
        <w:tabs>
          <w:tab w:val="left" w:pos="5760"/>
        </w:tabs>
        <w:ind w:left="567"/>
      </w:pPr>
      <w:r>
        <w:t>A1</w:t>
      </w:r>
      <w:r w:rsidR="00DA276C" w:rsidRPr="00EE792D">
        <w:t xml:space="preserve">. Súpis </w:t>
      </w:r>
      <w:r w:rsidR="00DA276C">
        <w:t xml:space="preserve">vonkajších </w:t>
      </w:r>
      <w:r w:rsidR="00DA276C" w:rsidRPr="00EE792D">
        <w:t>priestorov a účel ich využitia</w:t>
      </w:r>
      <w:r w:rsidR="005E5582">
        <w:tab/>
      </w:r>
    </w:p>
    <w:p w:rsidR="00040B0F" w:rsidRDefault="001A04DA" w:rsidP="00A55997">
      <w:pPr>
        <w:ind w:left="567"/>
      </w:pPr>
      <w:r>
        <w:t>A2</w:t>
      </w:r>
      <w:r w:rsidR="00040B0F">
        <w:t xml:space="preserve">. Tabuľka vonkajších vplyvov </w:t>
      </w: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Opis technologického procesu a zariadenia:</w:t>
      </w:r>
      <w:r w:rsidRPr="002C27FC">
        <w:rPr>
          <w:rFonts w:cs="Arial"/>
          <w:b/>
          <w:bCs/>
          <w:sz w:val="22"/>
          <w:szCs w:val="22"/>
        </w:rPr>
        <w:tab/>
      </w:r>
    </w:p>
    <w:p w:rsidR="00497F03" w:rsidRDefault="00497F03" w:rsidP="00497F03">
      <w:pPr>
        <w:ind w:firstLine="567"/>
      </w:pPr>
      <w:r w:rsidRPr="00323D5B">
        <w:t xml:space="preserve">Predmetom </w:t>
      </w:r>
      <w:r>
        <w:t xml:space="preserve">riešenia stavebného objektu C602 </w:t>
      </w:r>
      <w:r w:rsidRPr="00323D5B">
        <w:t xml:space="preserve">je </w:t>
      </w:r>
      <w:r>
        <w:t>mechanická ochrana</w:t>
      </w:r>
      <w:r w:rsidRPr="00323D5B">
        <w:t xml:space="preserve"> koridoru VN vedení č. </w:t>
      </w:r>
      <w:r>
        <w:t>405, 438</w:t>
      </w:r>
      <w:r w:rsidRPr="00323D5B">
        <w:t>.</w:t>
      </w:r>
      <w:r>
        <w:t xml:space="preserve"> V koridore sa nachádza aj toho času presmerovaná linka č. 1041, ktorá v dotknutej trase nie je funkčná.</w:t>
      </w:r>
      <w:r w:rsidRPr="00323D5B">
        <w:t xml:space="preserve"> Predmetom riešenia je aj mechanická ochrana</w:t>
      </w:r>
      <w:r>
        <w:t>,</w:t>
      </w:r>
      <w:r w:rsidRPr="00323D5B">
        <w:t xml:space="preserve"> </w:t>
      </w:r>
      <w:r>
        <w:t xml:space="preserve">v mieste križovania navrhovanej komunikácie a </w:t>
      </w:r>
      <w:r w:rsidRPr="00323D5B">
        <w:t>existujúcich VN vedení, uložením do</w:t>
      </w:r>
      <w:r>
        <w:t xml:space="preserve"> TK2 žľabov. </w:t>
      </w:r>
    </w:p>
    <w:p w:rsidR="00497F03" w:rsidRPr="00323D5B" w:rsidRDefault="00497F03" w:rsidP="00497F03">
      <w:pPr>
        <w:ind w:firstLine="567"/>
      </w:pPr>
      <w:r>
        <w:t>Pri návrhu technického riešenia predpokladáme, že hĺbkové uloženie existujúcich VN káblov je v zmysle platných STN. Výškové osadenie navrhovanej cesty je v úrovni, resp. nad úrovňou existujúceho terénu.</w:t>
      </w:r>
    </w:p>
    <w:p w:rsidR="00040B0F" w:rsidRDefault="00040B0F" w:rsidP="00040B0F">
      <w:pPr>
        <w:ind w:left="567"/>
      </w:pPr>
    </w:p>
    <w:p w:rsidR="00040B0F" w:rsidRDefault="00040B0F" w:rsidP="00040B0F">
      <w:pPr>
        <w:ind w:left="567"/>
      </w:pPr>
    </w:p>
    <w:p w:rsidR="00040B0F" w:rsidRDefault="00040B0F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C915FF" w:rsidRDefault="00C915FF" w:rsidP="00C915FF">
      <w:pPr>
        <w:rPr>
          <w:b/>
          <w:szCs w:val="20"/>
        </w:rPr>
      </w:pPr>
      <w:r>
        <w:lastRenderedPageBreak/>
        <w:t xml:space="preserve">V rámci projektu </w:t>
      </w:r>
      <w:r>
        <w:rPr>
          <w:b/>
        </w:rPr>
        <w:t>„</w:t>
      </w:r>
      <w:r w:rsidR="00E82EDD" w:rsidRPr="00F07235">
        <w:rPr>
          <w:b/>
          <w:szCs w:val="20"/>
        </w:rPr>
        <w:t>Nové dopravné prepojenie II/505 s MČ Dúbravka</w:t>
      </w:r>
      <w:r w:rsidR="00E82EDD">
        <w:rPr>
          <w:b/>
          <w:szCs w:val="20"/>
        </w:rPr>
        <w:t xml:space="preserve">, </w:t>
      </w:r>
      <w:r w:rsidR="00B304FC" w:rsidRPr="00B304FC">
        <w:rPr>
          <w:b/>
          <w:bCs/>
          <w:szCs w:val="20"/>
        </w:rPr>
        <w:t xml:space="preserve">C602 - </w:t>
      </w:r>
      <w:r w:rsidR="00B304FC" w:rsidRPr="00B304FC">
        <w:rPr>
          <w:b/>
          <w:szCs w:val="20"/>
        </w:rPr>
        <w:t>Ochrana VN 22kV vedení – linky č. 405,438</w:t>
      </w:r>
      <w:r>
        <w:rPr>
          <w:b/>
        </w:rPr>
        <w:t>“</w:t>
      </w:r>
      <w:r>
        <w:t xml:space="preserve"> sú riešené nasledujúce stavebné objekty:</w:t>
      </w:r>
    </w:p>
    <w:p w:rsidR="007B5B53" w:rsidRPr="000435EE" w:rsidRDefault="007B5B53" w:rsidP="007B5B53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7B5B53" w:rsidRPr="00991FBB" w:rsidRDefault="00B304FC" w:rsidP="00B304FC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 xml:space="preserve">C602 </w:t>
      </w:r>
      <w:r w:rsidRPr="00B304FC">
        <w:rPr>
          <w:lang w:eastAsia="cs-CZ"/>
        </w:rPr>
        <w:t>- Ochrana VN 22kV vedení – linky č. 405,438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Tento protokol je vypracovaný pre</w:t>
      </w:r>
      <w:r w:rsidRPr="00FE1647">
        <w:rPr>
          <w:rFonts w:cs="Arial"/>
          <w:szCs w:val="20"/>
          <w:u w:val="single"/>
        </w:rPr>
        <w:t xml:space="preserve"> tieto objekty: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B304FC" w:rsidRPr="00991FBB" w:rsidRDefault="00B304FC" w:rsidP="00B304FC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 xml:space="preserve">C602 </w:t>
      </w:r>
      <w:r w:rsidRPr="00B304FC">
        <w:rPr>
          <w:lang w:eastAsia="cs-CZ"/>
        </w:rPr>
        <w:t>- Ochrana VN 22kV vedení – linky č. 405,438</w:t>
      </w:r>
    </w:p>
    <w:p w:rsidR="006222D8" w:rsidRPr="002F24FF" w:rsidRDefault="006222D8" w:rsidP="006222D8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B143EB">
      <w:pPr>
        <w:tabs>
          <w:tab w:val="left" w:pos="2880"/>
        </w:tabs>
        <w:ind w:left="2835" w:hanging="2835"/>
        <w:rPr>
          <w:rFonts w:cs="Arial"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Rozhodnutie:</w:t>
      </w:r>
      <w:r w:rsidRPr="002C27FC">
        <w:rPr>
          <w:rFonts w:cs="Arial"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  <w:t xml:space="preserve">Vonkajšie vplyvy na jednotlivé prostredia sú stanovené v zmysle normy STN 33 2000-5-51. </w:t>
      </w:r>
      <w:r w:rsidRPr="00EE792D">
        <w:rPr>
          <w:rFonts w:cs="Arial"/>
          <w:szCs w:val="20"/>
        </w:rPr>
        <w:t>Prostredie bolo určené na základe PNE 33 2000-</w:t>
      </w:r>
      <w:r>
        <w:rPr>
          <w:rFonts w:cs="Arial"/>
          <w:szCs w:val="20"/>
        </w:rPr>
        <w:t>3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STN</w:t>
      </w:r>
      <w:r w:rsidRPr="00EE792D">
        <w:rPr>
          <w:rFonts w:cs="Arial"/>
          <w:szCs w:val="20"/>
        </w:rPr>
        <w:t xml:space="preserve"> 33 </w:t>
      </w:r>
      <w:r>
        <w:rPr>
          <w:rFonts w:cs="Arial"/>
          <w:szCs w:val="20"/>
        </w:rPr>
        <w:t>3220, STN 33 3240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STN 38 2156, </w:t>
      </w:r>
      <w:r w:rsidRPr="00EE792D">
        <w:rPr>
          <w:rFonts w:cs="Arial"/>
          <w:szCs w:val="20"/>
        </w:rPr>
        <w:t xml:space="preserve">vyhláška č. </w:t>
      </w:r>
      <w:r>
        <w:rPr>
          <w:rFonts w:cs="Arial"/>
          <w:szCs w:val="20"/>
        </w:rPr>
        <w:t>50</w:t>
      </w:r>
      <w:r w:rsidRPr="00EE792D">
        <w:rPr>
          <w:rFonts w:cs="Arial"/>
          <w:szCs w:val="20"/>
        </w:rPr>
        <w:t>8/200</w:t>
      </w:r>
      <w:r>
        <w:rPr>
          <w:rFonts w:cs="Arial"/>
          <w:szCs w:val="20"/>
        </w:rPr>
        <w:t>9</w:t>
      </w:r>
      <w:r w:rsidRPr="00EE792D">
        <w:rPr>
          <w:rFonts w:cs="Arial"/>
          <w:szCs w:val="20"/>
        </w:rPr>
        <w:t>, vyhláška SÚBP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č. 59/1982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ďalších súvisiacich predpisov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noriem.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Do priestorov technologického zariadenia je zakázaný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vstup pracovníkov bez potrebnej elektrotechnickej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kvalifikácie. Tieto priestory musia byť uzavreté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označené predpísanými tabuľkami.</w:t>
      </w:r>
      <w:r w:rsidRPr="002142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objekte sa nevyskytuje priestor s nebezpečenstvom výbuchu v zmysle STN EN 60079-10.</w:t>
      </w: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F80B51" w:rsidRPr="00EE792D" w:rsidRDefault="00F80B51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DA276C" w:rsidRPr="002C27FC" w:rsidRDefault="00DA276C" w:rsidP="00214230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Zdôvodnenie:</w:t>
      </w:r>
      <w:r w:rsidRPr="002C27FC">
        <w:rPr>
          <w:rFonts w:cs="Arial"/>
          <w:b/>
          <w:bCs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EE792D">
        <w:rPr>
          <w:rFonts w:cs="Arial"/>
          <w:szCs w:val="20"/>
        </w:rPr>
        <w:t>Komisia</w:t>
      </w:r>
      <w:r>
        <w:rPr>
          <w:rFonts w:cs="Arial"/>
          <w:szCs w:val="20"/>
        </w:rPr>
        <w:t xml:space="preserve"> p</w:t>
      </w:r>
      <w:r w:rsidRPr="00EE792D">
        <w:rPr>
          <w:rFonts w:cs="Arial"/>
          <w:szCs w:val="20"/>
        </w:rPr>
        <w:t>osúdila riziká úrazu osôb elekt</w:t>
      </w:r>
      <w:r>
        <w:rPr>
          <w:rFonts w:cs="Arial"/>
          <w:szCs w:val="20"/>
        </w:rPr>
        <w:t>r</w:t>
      </w:r>
      <w:r w:rsidRPr="00EE792D">
        <w:rPr>
          <w:rFonts w:cs="Arial"/>
          <w:szCs w:val="20"/>
        </w:rPr>
        <w:t>ickým prúdom, požiarne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nebezpečenstvo a</w:t>
      </w:r>
      <w:r>
        <w:rPr>
          <w:rFonts w:cs="Arial"/>
          <w:szCs w:val="20"/>
        </w:rPr>
        <w:t> únikové cesty v danom objekte. Po zvážení všetkých aspektov prevádzky a jej vzájomného vplyvu na elektrické inštalácie komisia stanovila pre jednotlivé priestory charakteristiky vonkajších vplyvov ako je uvedené v rozhodnutí. V prípade zmeny využívania priestorov alebo východiskových podkladov je potrebné prostredia a charakteristiky vonkajších vplyvov prehodnotiť.</w:t>
      </w:r>
    </w:p>
    <w:p w:rsidR="00DA276C" w:rsidRDefault="00DA276C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0435EE" w:rsidRDefault="000435EE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DA276C" w:rsidRDefault="00DA276C" w:rsidP="00E56D5B">
      <w:pPr>
        <w:rPr>
          <w:rFonts w:cs="Arial"/>
          <w:b/>
          <w:bCs/>
          <w:szCs w:val="20"/>
          <w:u w:val="single"/>
        </w:rPr>
      </w:pPr>
      <w:r w:rsidRPr="006D29F6">
        <w:rPr>
          <w:rFonts w:cs="Arial"/>
          <w:b/>
          <w:bCs/>
          <w:szCs w:val="20"/>
          <w:u w:val="single"/>
        </w:rPr>
        <w:t>Poznámka:</w:t>
      </w:r>
      <w:r>
        <w:rPr>
          <w:rFonts w:cs="Arial"/>
          <w:b/>
          <w:bCs/>
          <w:szCs w:val="20"/>
          <w:u w:val="single"/>
        </w:rPr>
        <w:t xml:space="preserve"> </w:t>
      </w:r>
    </w:p>
    <w:p w:rsidR="00DA276C" w:rsidRPr="00EA7B14" w:rsidRDefault="00DA276C" w:rsidP="00AC1A23">
      <w:pPr>
        <w:rPr>
          <w:rFonts w:cs="Arial"/>
          <w:b/>
          <w:szCs w:val="20"/>
        </w:rPr>
      </w:pPr>
      <w:r w:rsidRPr="00C4771C">
        <w:rPr>
          <w:rFonts w:cs="Arial"/>
          <w:b/>
          <w:szCs w:val="20"/>
        </w:rPr>
        <w:t>V zmysle Vyhlášky MPSVaR č. 508/2009, prílohy č. 8 bod B. sú lehoty odborných prehliadok a skúšok elektrickej inštalácie a zariadenia na ochranu pred účinkami statickej a atmosférickej elektriny vonkajších vplyvov AA7, AB7, AD3, AD4, AE4, AF2, AN3 (prostredie vonkajšie) a AD2, AN2 (prostredie pod prístreškom) 4 roky. Všetky ostatné vplyvy určené v tabuľkách vonkajších vplyvov majú lehotu odborných prehliadok a skúšok 5 rokov.</w:t>
      </w:r>
    </w:p>
    <w:p w:rsidR="00DA276C" w:rsidRDefault="00DA276C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AC1A23" w:rsidRDefault="00AC1A23" w:rsidP="00E56D5B">
      <w:pPr>
        <w:rPr>
          <w:rFonts w:cs="Arial"/>
          <w:b/>
          <w:bCs/>
          <w:szCs w:val="20"/>
        </w:rPr>
      </w:pPr>
    </w:p>
    <w:p w:rsidR="00DA276C" w:rsidRPr="00D62CCD" w:rsidRDefault="00DA276C" w:rsidP="00E56D5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Vypracoval: Ing. </w:t>
      </w:r>
      <w:r w:rsidR="000435EE">
        <w:rPr>
          <w:rFonts w:cs="Arial"/>
          <w:bCs/>
          <w:szCs w:val="20"/>
        </w:rPr>
        <w:t>Dušan Držík</w:t>
      </w:r>
    </w:p>
    <w:p w:rsidR="00DA276C" w:rsidRDefault="00DA276C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5B53" w:rsidP="00E56D5B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70A1858" wp14:editId="5954D630">
            <wp:simplePos x="0" y="0"/>
            <wp:positionH relativeFrom="column">
              <wp:posOffset>3871356</wp:posOffset>
            </wp:positionH>
            <wp:positionV relativeFrom="paragraph">
              <wp:posOffset>10003</wp:posOffset>
            </wp:positionV>
            <wp:extent cx="1378558" cy="514556"/>
            <wp:effectExtent l="0" t="0" r="0" b="0"/>
            <wp:wrapNone/>
            <wp:docPr id="3" name="Obrázok 3" descr="Drž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ží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58" cy="51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D2F" w:rsidRDefault="007B2D2F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DA276C" w:rsidRDefault="001471B2" w:rsidP="00E56D5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                                                                        </w:t>
      </w:r>
      <w:r w:rsidR="002F24FF">
        <w:rPr>
          <w:rFonts w:cs="Arial"/>
          <w:b/>
          <w:bCs/>
        </w:rPr>
        <w:tab/>
      </w:r>
      <w:r w:rsidR="002F24FF">
        <w:rPr>
          <w:rFonts w:cs="Arial"/>
          <w:b/>
          <w:bCs/>
        </w:rPr>
        <w:tab/>
        <w:t xml:space="preserve">                       </w:t>
      </w:r>
      <w:r>
        <w:rPr>
          <w:rFonts w:cs="Arial"/>
          <w:b/>
          <w:bCs/>
        </w:rPr>
        <w:t xml:space="preserve">          </w:t>
      </w:r>
    </w:p>
    <w:p w:rsidR="00DA276C" w:rsidRDefault="00DA276C" w:rsidP="006B04BA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 w:rsidRPr="00D53245">
        <w:rPr>
          <w:rFonts w:cs="Arial"/>
          <w:b/>
          <w:bCs/>
          <w:szCs w:val="20"/>
        </w:rPr>
        <w:t>Dátum:</w:t>
      </w:r>
      <w:r w:rsidR="001471B2">
        <w:rPr>
          <w:rFonts w:cs="Arial"/>
          <w:b/>
          <w:bCs/>
          <w:szCs w:val="20"/>
        </w:rPr>
        <w:t xml:space="preserve"> </w:t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906A06">
        <w:rPr>
          <w:rFonts w:cs="Arial"/>
          <w:szCs w:val="20"/>
        </w:rPr>
        <w:t>07</w:t>
      </w:r>
      <w:r w:rsidR="001471B2">
        <w:rPr>
          <w:rFonts w:cs="Arial"/>
          <w:szCs w:val="20"/>
        </w:rPr>
        <w:t>.</w:t>
      </w:r>
      <w:r w:rsidR="00906A06">
        <w:rPr>
          <w:rFonts w:cs="Arial"/>
          <w:szCs w:val="20"/>
        </w:rPr>
        <w:t>12</w:t>
      </w:r>
      <w:r w:rsidR="001471B2">
        <w:rPr>
          <w:rFonts w:cs="Arial"/>
          <w:szCs w:val="20"/>
        </w:rPr>
        <w:t>. 201</w:t>
      </w:r>
      <w:r w:rsidR="00AF773B">
        <w:rPr>
          <w:rFonts w:cs="Arial"/>
          <w:szCs w:val="20"/>
        </w:rPr>
        <w:t>5</w:t>
      </w:r>
      <w:r w:rsidR="001471B2">
        <w:rPr>
          <w:rFonts w:cs="Arial"/>
          <w:szCs w:val="20"/>
        </w:rPr>
        <w:t xml:space="preserve">                                                                          .........................................       </w:t>
      </w:r>
    </w:p>
    <w:p w:rsidR="00DA276C" w:rsidRPr="00FA610D" w:rsidRDefault="002F24FF" w:rsidP="00FA610D">
      <w:pPr>
        <w:ind w:left="4956" w:firstLine="708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         </w:t>
      </w:r>
      <w:r w:rsidR="00DA276C" w:rsidRPr="00D53245">
        <w:rPr>
          <w:rFonts w:cs="Arial"/>
          <w:b/>
          <w:bCs/>
          <w:szCs w:val="20"/>
        </w:rPr>
        <w:t>podpis predsedu komisie</w:t>
      </w:r>
    </w:p>
    <w:p w:rsidR="00DA276C" w:rsidRPr="00443D9C" w:rsidRDefault="00DA276C" w:rsidP="00442319">
      <w:pPr>
        <w:tabs>
          <w:tab w:val="right" w:pos="1560"/>
        </w:tabs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  <w:r w:rsidR="00442319">
        <w:rPr>
          <w:rFonts w:cs="Arial"/>
          <w:b/>
          <w:bCs/>
          <w:u w:val="single"/>
        </w:rPr>
        <w:lastRenderedPageBreak/>
        <w:t>PRÍLOHA</w:t>
      </w:r>
      <w:r w:rsidRPr="00442319">
        <w:rPr>
          <w:rFonts w:cs="Arial"/>
          <w:b/>
          <w:bCs/>
          <w:u w:val="single"/>
        </w:rPr>
        <w:t xml:space="preserve"> </w:t>
      </w:r>
      <w:r w:rsidR="001A04DA">
        <w:rPr>
          <w:rFonts w:cs="Arial"/>
          <w:b/>
          <w:bCs/>
          <w:u w:val="single"/>
        </w:rPr>
        <w:t>A1</w:t>
      </w:r>
      <w:r w:rsidR="00442319">
        <w:rPr>
          <w:rFonts w:cs="Arial"/>
          <w:b/>
          <w:bCs/>
          <w:u w:val="single"/>
        </w:rPr>
        <w:t>: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2F24FF">
        <w:rPr>
          <w:rFonts w:cs="Arial"/>
          <w:bCs/>
        </w:rPr>
        <w:t>Súpis vonkajších priestorov a účel ich využitia</w:t>
      </w:r>
    </w:p>
    <w:p w:rsidR="00AC1A23" w:rsidRDefault="00AC1A23" w:rsidP="007A3FD9">
      <w:pPr>
        <w:rPr>
          <w:rFonts w:cs="Arial"/>
          <w:b/>
          <w:bCs/>
        </w:rPr>
      </w:pPr>
    </w:p>
    <w:tbl>
      <w:tblPr>
        <w:tblW w:w="91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1189"/>
        <w:gridCol w:w="2160"/>
        <w:gridCol w:w="4998"/>
      </w:tblGrid>
      <w:tr w:rsidR="00DA276C" w:rsidRPr="00F22876" w:rsidTr="005505CA">
        <w:trPr>
          <w:trHeight w:val="397"/>
        </w:trPr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Číslo</w:t>
            </w:r>
          </w:p>
        </w:tc>
        <w:tc>
          <w:tcPr>
            <w:tcW w:w="11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Priestor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Názov</w:t>
            </w:r>
          </w:p>
        </w:tc>
        <w:tc>
          <w:tcPr>
            <w:tcW w:w="4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Využitie</w:t>
            </w:r>
          </w:p>
        </w:tc>
      </w:tr>
      <w:tr w:rsidR="005505CA" w:rsidRPr="00F22876" w:rsidTr="006222D8">
        <w:trPr>
          <w:trHeight w:val="567"/>
        </w:trPr>
        <w:tc>
          <w:tcPr>
            <w:tcW w:w="762" w:type="dxa"/>
            <w:tcBorders>
              <w:top w:val="single" w:sz="12" w:space="0" w:color="auto"/>
            </w:tcBorders>
            <w:vAlign w:val="center"/>
          </w:tcPr>
          <w:p w:rsidR="005505CA" w:rsidRPr="006222D8" w:rsidRDefault="005505CA" w:rsidP="00442319">
            <w:pPr>
              <w:jc w:val="center"/>
              <w:rPr>
                <w:rFonts w:cs="Arial"/>
                <w:b/>
                <w:szCs w:val="20"/>
              </w:rPr>
            </w:pPr>
            <w:r w:rsidRPr="006222D8">
              <w:rPr>
                <w:rFonts w:cs="Arial"/>
                <w:b/>
                <w:szCs w:val="20"/>
              </w:rPr>
              <w:t>001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vAlign w:val="center"/>
          </w:tcPr>
          <w:p w:rsidR="005505CA" w:rsidRPr="002A483A" w:rsidRDefault="005505CA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505CA" w:rsidRPr="002A483A" w:rsidRDefault="00047950" w:rsidP="005000F4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VN káblové rozvody</w:t>
            </w:r>
          </w:p>
        </w:tc>
        <w:tc>
          <w:tcPr>
            <w:tcW w:w="4998" w:type="dxa"/>
            <w:tcBorders>
              <w:top w:val="single" w:sz="12" w:space="0" w:color="auto"/>
            </w:tcBorders>
            <w:vAlign w:val="center"/>
          </w:tcPr>
          <w:p w:rsidR="005505CA" w:rsidRPr="002A483A" w:rsidRDefault="00040B0F" w:rsidP="00047950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Vonkajšie </w:t>
            </w:r>
            <w:r w:rsidR="00047950">
              <w:rPr>
                <w:rFonts w:cs="Arial"/>
                <w:szCs w:val="20"/>
              </w:rPr>
              <w:t>káblové vedenie 22kV</w:t>
            </w:r>
          </w:p>
        </w:tc>
      </w:tr>
    </w:tbl>
    <w:p w:rsidR="008C23FB" w:rsidRDefault="008C23FB" w:rsidP="00442319">
      <w:pPr>
        <w:tabs>
          <w:tab w:val="right" w:pos="1560"/>
        </w:tabs>
        <w:rPr>
          <w:rFonts w:cs="Arial"/>
          <w:b/>
          <w:bCs/>
          <w:color w:val="FF0000"/>
        </w:rPr>
      </w:pPr>
    </w:p>
    <w:p w:rsidR="00DA276C" w:rsidRPr="002F24FF" w:rsidRDefault="00DA276C" w:rsidP="00BE0C51">
      <w:pPr>
        <w:tabs>
          <w:tab w:val="right" w:pos="284"/>
        </w:tabs>
        <w:jc w:val="left"/>
        <w:rPr>
          <w:rFonts w:cs="Arial"/>
          <w:bCs/>
        </w:rPr>
      </w:pPr>
      <w:r w:rsidRPr="00A01A7B">
        <w:rPr>
          <w:rFonts w:cs="Arial"/>
          <w:b/>
          <w:bCs/>
          <w:color w:val="FF0000"/>
        </w:rPr>
        <w:br w:type="page"/>
      </w:r>
      <w:r w:rsidRPr="00442319">
        <w:rPr>
          <w:rFonts w:cs="Arial"/>
          <w:b/>
          <w:bCs/>
          <w:u w:val="single"/>
        </w:rPr>
        <w:lastRenderedPageBreak/>
        <w:t>P</w:t>
      </w:r>
      <w:r w:rsidR="00442319">
        <w:rPr>
          <w:rFonts w:cs="Arial"/>
          <w:b/>
          <w:bCs/>
          <w:u w:val="single"/>
        </w:rPr>
        <w:t xml:space="preserve">RÍLOHA </w:t>
      </w:r>
      <w:r w:rsidR="001A04DA">
        <w:rPr>
          <w:rFonts w:cs="Arial"/>
          <w:b/>
          <w:bCs/>
          <w:u w:val="single"/>
        </w:rPr>
        <w:t>A2</w:t>
      </w:r>
      <w:r w:rsidR="00442319">
        <w:rPr>
          <w:rFonts w:cs="Arial"/>
          <w:b/>
          <w:bCs/>
        </w:rPr>
        <w:t>:</w:t>
      </w:r>
      <w:r w:rsidR="00436643">
        <w:rPr>
          <w:rFonts w:cs="Arial"/>
          <w:b/>
          <w:bCs/>
        </w:rPr>
        <w:t xml:space="preserve"> </w:t>
      </w:r>
      <w:r w:rsidRPr="00EF6E9F">
        <w:rPr>
          <w:rFonts w:cs="Arial"/>
          <w:b/>
          <w:bCs/>
        </w:rPr>
        <w:tab/>
      </w:r>
      <w:r w:rsidRPr="00EF6E9F">
        <w:rPr>
          <w:rFonts w:cs="Arial"/>
          <w:b/>
          <w:bCs/>
        </w:rPr>
        <w:tab/>
      </w:r>
      <w:r w:rsidRPr="002F24FF">
        <w:rPr>
          <w:rFonts w:cs="Arial"/>
          <w:bCs/>
        </w:rPr>
        <w:t>Tabuľka vonkajších vplyvov – vonkajšie</w:t>
      </w:r>
      <w:r w:rsidR="00EC0B21">
        <w:rPr>
          <w:rFonts w:cs="Arial"/>
          <w:bCs/>
        </w:rPr>
        <w:t xml:space="preserve"> a vnútorné</w:t>
      </w:r>
      <w:r w:rsidRPr="002F24FF">
        <w:rPr>
          <w:rFonts w:cs="Arial"/>
          <w:bCs/>
        </w:rPr>
        <w:t xml:space="preserve"> priestory</w:t>
      </w:r>
    </w:p>
    <w:p w:rsidR="00AC1A23" w:rsidRPr="00EF6E9F" w:rsidRDefault="00AC1A23" w:rsidP="002A483A">
      <w:pPr>
        <w:rPr>
          <w:rFonts w:cs="Arial"/>
          <w:b/>
          <w:bCs/>
        </w:rPr>
      </w:pP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3228"/>
        <w:gridCol w:w="703"/>
        <w:gridCol w:w="578"/>
        <w:gridCol w:w="578"/>
        <w:gridCol w:w="578"/>
        <w:gridCol w:w="578"/>
        <w:gridCol w:w="578"/>
        <w:gridCol w:w="578"/>
        <w:gridCol w:w="578"/>
      </w:tblGrid>
      <w:tr w:rsidR="00AD438B" w:rsidRPr="00EF6E9F" w:rsidTr="00AD438B">
        <w:trPr>
          <w:trHeight w:val="920"/>
        </w:trPr>
        <w:tc>
          <w:tcPr>
            <w:tcW w:w="4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D438B" w:rsidRDefault="00AD438B" w:rsidP="0014494B">
            <w:pPr>
              <w:jc w:val="right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Priestor číslo / </w:t>
            </w:r>
          </w:p>
          <w:p w:rsidR="00AD438B" w:rsidRPr="00EF6E9F" w:rsidRDefault="00AD438B" w:rsidP="00AD438B">
            <w:pPr>
              <w:ind w:left="-31"/>
              <w:jc w:val="right"/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druh priestoru</w:t>
            </w:r>
          </w:p>
          <w:p w:rsidR="00AD438B" w:rsidRPr="00EF6E9F" w:rsidRDefault="00AD438B" w:rsidP="0014494B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Kód</w:t>
            </w:r>
          </w:p>
          <w:p w:rsidR="00AD438B" w:rsidRPr="00EF6E9F" w:rsidRDefault="00AD438B" w:rsidP="0014494B">
            <w:pPr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vonkajších vplyvov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14494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001</w:t>
            </w:r>
          </w:p>
          <w:p w:rsidR="00AD438B" w:rsidRPr="006222D8" w:rsidRDefault="00AD438B" w:rsidP="0014494B">
            <w:pPr>
              <w:jc w:val="center"/>
              <w:rPr>
                <w:rFonts w:cs="Arial"/>
                <w:bCs/>
                <w:szCs w:val="20"/>
              </w:rPr>
            </w:pPr>
            <w:r w:rsidRPr="006222D8">
              <w:rPr>
                <w:rFonts w:cs="Arial"/>
                <w:bCs/>
                <w:szCs w:val="20"/>
              </w:rPr>
              <w:t>VI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EC0B21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4B6BFA" w:rsidRDefault="00AD438B" w:rsidP="00E90507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EF6E9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i/>
                <w:iCs/>
                <w:szCs w:val="20"/>
              </w:rPr>
              <w:t>„A“ – podmienky prostredia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AA </w:t>
            </w:r>
          </w:p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Teplota okolia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AB</w:t>
            </w:r>
          </w:p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Atmosférická vlhkosť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EF6E9F">
              <w:rPr>
                <w:rFonts w:cs="Arial"/>
                <w:szCs w:val="20"/>
              </w:rPr>
              <w:t>AB</w:t>
            </w: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3E7902">
              <w:rPr>
                <w:rFonts w:cs="Arial"/>
                <w:b/>
                <w:bCs/>
                <w:szCs w:val="20"/>
              </w:rPr>
              <w:t>AC</w:t>
            </w:r>
          </w:p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Nadmorská výška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  <w:r w:rsidRPr="003E7902">
              <w:rPr>
                <w:rFonts w:cs="Arial"/>
                <w:szCs w:val="20"/>
              </w:rPr>
              <w:t>AC1</w:t>
            </w: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145A55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C67BB1">
              <w:rPr>
                <w:rFonts w:cs="Arial"/>
                <w:b/>
                <w:bCs/>
                <w:szCs w:val="20"/>
              </w:rPr>
              <w:t>AD</w:t>
            </w:r>
          </w:p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vody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  <w:r w:rsidRPr="00C67BB1">
              <w:rPr>
                <w:rFonts w:cs="Arial"/>
                <w:szCs w:val="20"/>
              </w:rPr>
              <w:t>AD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AE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cudzích pevných telies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AE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AF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 w:val="16"/>
                <w:szCs w:val="20"/>
              </w:rPr>
              <w:t>Výskyt korozívnych</w:t>
            </w:r>
            <w:r w:rsidRPr="001701B2">
              <w:rPr>
                <w:rFonts w:cs="Arial"/>
                <w:sz w:val="16"/>
                <w:szCs w:val="20"/>
              </w:rPr>
              <w:t xml:space="preserve"> alebo znečisť</w:t>
            </w:r>
            <w:r>
              <w:rPr>
                <w:rFonts w:cs="Arial"/>
                <w:sz w:val="16"/>
                <w:szCs w:val="20"/>
              </w:rPr>
              <w:t>ujúcich</w:t>
            </w:r>
            <w:r w:rsidRPr="001701B2">
              <w:rPr>
                <w:rFonts w:cs="Arial"/>
                <w:sz w:val="16"/>
                <w:szCs w:val="20"/>
              </w:rPr>
              <w:t xml:space="preserve"> látok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AF</w:t>
            </w: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AG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Mechanické namáhania – nárazy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AG1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AH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AD438B">
              <w:rPr>
                <w:rFonts w:cs="Arial"/>
                <w:sz w:val="16"/>
                <w:szCs w:val="20"/>
              </w:rPr>
              <w:t>Mechanické namáhania - vibrácie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AH1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AK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rastlín alebo plesní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AK1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rPr>
                <w:rFonts w:cs="Arial"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>AL</w:t>
            </w:r>
            <w:r w:rsidRPr="008E12E6">
              <w:rPr>
                <w:rFonts w:cs="Arial"/>
                <w:szCs w:val="20"/>
              </w:rPr>
              <w:t xml:space="preserve">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živočíchov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AL1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AM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</w:t>
            </w:r>
            <w:r>
              <w:rPr>
                <w:rFonts w:cs="Arial"/>
                <w:sz w:val="16"/>
                <w:szCs w:val="20"/>
              </w:rPr>
              <w:t>ektro</w:t>
            </w:r>
            <w:r w:rsidRPr="001701B2">
              <w:rPr>
                <w:rFonts w:cs="Arial"/>
                <w:sz w:val="16"/>
                <w:szCs w:val="20"/>
              </w:rPr>
              <w:t>magnetické, el</w:t>
            </w:r>
            <w:r>
              <w:rPr>
                <w:rFonts w:cs="Arial"/>
                <w:sz w:val="16"/>
                <w:szCs w:val="20"/>
              </w:rPr>
              <w:t xml:space="preserve">ektrostatické </w:t>
            </w:r>
            <w:r w:rsidRPr="001701B2">
              <w:rPr>
                <w:rFonts w:cs="Arial"/>
                <w:sz w:val="16"/>
                <w:szCs w:val="20"/>
              </w:rPr>
              <w:t>a ioniz</w:t>
            </w:r>
            <w:r>
              <w:rPr>
                <w:rFonts w:cs="Arial"/>
                <w:sz w:val="16"/>
                <w:szCs w:val="20"/>
              </w:rPr>
              <w:t>ačné</w:t>
            </w:r>
            <w:r w:rsidRPr="001701B2">
              <w:rPr>
                <w:rFonts w:cs="Arial"/>
                <w:sz w:val="16"/>
                <w:szCs w:val="20"/>
              </w:rPr>
              <w:t xml:space="preserve"> pôs</w:t>
            </w:r>
            <w:r>
              <w:rPr>
                <w:rFonts w:cs="Arial"/>
                <w:sz w:val="16"/>
                <w:szCs w:val="20"/>
              </w:rPr>
              <w:t>obenie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AM1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AN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Slnečné žiarenie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AN3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AP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Seizmické účinky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AP1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AQ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Búrková činnosť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AQ3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AR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Pohyb vzduchu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AS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Vietor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AS2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AT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Snehová pokrývka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AT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AU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Námraza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AU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„B“ – využitie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Spôsobilosť osôb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BA4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El. odpor ľudského tela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BB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BC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Kontakt osôb s potenciálom zeme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B40313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BC</w:t>
            </w:r>
            <w:r w:rsidR="00B40313"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BD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Pod</w:t>
            </w:r>
            <w:r>
              <w:rPr>
                <w:rFonts w:cs="Arial"/>
                <w:sz w:val="16"/>
                <w:szCs w:val="20"/>
              </w:rPr>
              <w:t>mienky úniku v prípade nebezpečia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BD1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BE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Povaha</w:t>
            </w:r>
            <w:r>
              <w:rPr>
                <w:rFonts w:cs="Arial"/>
                <w:sz w:val="16"/>
                <w:szCs w:val="20"/>
              </w:rPr>
              <w:t xml:space="preserve"> spracovaných  </w:t>
            </w:r>
            <w:r w:rsidRPr="001701B2">
              <w:rPr>
                <w:rFonts w:cs="Arial"/>
                <w:sz w:val="16"/>
                <w:szCs w:val="20"/>
              </w:rPr>
              <w:t>a skladovaných látok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BE1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113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„C“ – druh stavby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Stavebne materiály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CA1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Konštrukcia stavby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CB1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:rsidR="00AD438B" w:rsidRDefault="00AD438B" w:rsidP="00A55997">
      <w:pPr>
        <w:tabs>
          <w:tab w:val="right" w:pos="1560"/>
        </w:tabs>
        <w:rPr>
          <w:rFonts w:cs="Arial"/>
          <w:b/>
          <w:bCs/>
          <w:u w:val="single"/>
        </w:rPr>
      </w:pPr>
      <w:bookmarkStart w:id="0" w:name="_GoBack"/>
      <w:bookmarkEnd w:id="0"/>
    </w:p>
    <w:sectPr w:rsidR="00AD438B" w:rsidSect="00AD438B">
      <w:footerReference w:type="default" r:id="rId9"/>
      <w:pgSz w:w="11906" w:h="16838"/>
      <w:pgMar w:top="1276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A0" w:rsidRDefault="00B352A0">
      <w:r>
        <w:separator/>
      </w:r>
    </w:p>
  </w:endnote>
  <w:endnote w:type="continuationSeparator" w:id="0">
    <w:p w:rsidR="00B352A0" w:rsidRDefault="00B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nymed">
    <w:charset w:val="02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4083"/>
      <w:docPartObj>
        <w:docPartGallery w:val="Page Numbers (Bottom of Page)"/>
        <w:docPartUnique/>
      </w:docPartObj>
    </w:sdtPr>
    <w:sdtEndPr>
      <w:rPr>
        <w:rFonts w:cs="Arial"/>
        <w:szCs w:val="20"/>
      </w:rPr>
    </w:sdtEndPr>
    <w:sdtContent>
      <w:p w:rsidR="00B352A0" w:rsidRDefault="00B352A0" w:rsidP="00F01429">
        <w:pPr>
          <w:pStyle w:val="Pta"/>
          <w:jc w:val="center"/>
        </w:pPr>
        <w:proofErr w:type="spellStart"/>
        <w:r>
          <w:t>Arch.č</w:t>
        </w:r>
        <w:proofErr w:type="spellEnd"/>
        <w:r>
          <w:t>.:</w:t>
        </w:r>
        <w:r w:rsidRPr="00165385">
          <w:t xml:space="preserve"> </w:t>
        </w:r>
        <w:r w:rsidR="00F01429" w:rsidRPr="00F01429">
          <w:t>1514_DSP_C60</w:t>
        </w:r>
        <w:r w:rsidR="00E267A3">
          <w:t>2</w:t>
        </w:r>
        <w:r w:rsidR="00E267A3">
          <w:tab/>
        </w:r>
        <w:r>
          <w:tab/>
        </w:r>
        <w:r w:rsidRPr="007379D2">
          <w:rPr>
            <w:rFonts w:cs="Arial"/>
            <w:szCs w:val="20"/>
          </w:rPr>
          <w:fldChar w:fldCharType="begin"/>
        </w:r>
        <w:r w:rsidRPr="007379D2">
          <w:rPr>
            <w:rFonts w:cs="Arial"/>
            <w:szCs w:val="20"/>
          </w:rPr>
          <w:instrText xml:space="preserve"> PAGE   \* MERGEFORMAT </w:instrText>
        </w:r>
        <w:r w:rsidRPr="007379D2">
          <w:rPr>
            <w:rFonts w:cs="Arial"/>
            <w:szCs w:val="20"/>
          </w:rPr>
          <w:fldChar w:fldCharType="separate"/>
        </w:r>
        <w:r w:rsidR="00E267A3">
          <w:rPr>
            <w:rFonts w:cs="Arial"/>
            <w:noProof/>
            <w:szCs w:val="20"/>
          </w:rPr>
          <w:t>3</w:t>
        </w:r>
        <w:r w:rsidRPr="007379D2">
          <w:rPr>
            <w:rFonts w:cs="Arial"/>
            <w:szCs w:val="20"/>
          </w:rPr>
          <w:fldChar w:fldCharType="end"/>
        </w:r>
      </w:p>
    </w:sdtContent>
  </w:sdt>
  <w:p w:rsidR="00B352A0" w:rsidRDefault="00B352A0" w:rsidP="007379D2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A0" w:rsidRDefault="00B352A0">
      <w:r>
        <w:separator/>
      </w:r>
    </w:p>
  </w:footnote>
  <w:footnote w:type="continuationSeparator" w:id="0">
    <w:p w:rsidR="00B352A0" w:rsidRDefault="00B3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7EA"/>
    <w:multiLevelType w:val="hybridMultilevel"/>
    <w:tmpl w:val="B694BA3A"/>
    <w:lvl w:ilvl="0" w:tplc="0C86C254">
      <w:numFmt w:val="bullet"/>
      <w:lvlText w:val="-"/>
      <w:lvlJc w:val="left"/>
      <w:pPr>
        <w:ind w:left="63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F22957"/>
    <w:multiLevelType w:val="hybridMultilevel"/>
    <w:tmpl w:val="2DBE1CE8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64775BC"/>
    <w:multiLevelType w:val="multilevel"/>
    <w:tmpl w:val="EEFA77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  <w:caps/>
        <w:strike w:val="0"/>
        <w:dstrike w:val="0"/>
        <w:vanish w:val="0"/>
        <w:color w:val="auto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9E669FC"/>
    <w:multiLevelType w:val="hybridMultilevel"/>
    <w:tmpl w:val="68FE3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4A4D"/>
    <w:multiLevelType w:val="hybridMultilevel"/>
    <w:tmpl w:val="41B2CC94"/>
    <w:lvl w:ilvl="0" w:tplc="041B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4831B0B"/>
    <w:multiLevelType w:val="hybridMultilevel"/>
    <w:tmpl w:val="29F85FE0"/>
    <w:lvl w:ilvl="0" w:tplc="041AC86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8DD0241"/>
    <w:multiLevelType w:val="hybridMultilevel"/>
    <w:tmpl w:val="2F541766"/>
    <w:lvl w:ilvl="0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A735A99"/>
    <w:multiLevelType w:val="hybridMultilevel"/>
    <w:tmpl w:val="4EB276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10E5B"/>
    <w:multiLevelType w:val="hybridMultilevel"/>
    <w:tmpl w:val="61C0727A"/>
    <w:lvl w:ilvl="0" w:tplc="5B9A9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A25F0"/>
    <w:multiLevelType w:val="hybridMultilevel"/>
    <w:tmpl w:val="66681DE0"/>
    <w:lvl w:ilvl="0" w:tplc="938C103E">
      <w:numFmt w:val="bullet"/>
      <w:lvlText w:val="-"/>
      <w:lvlJc w:val="left"/>
      <w:pPr>
        <w:ind w:left="319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2A006E7C"/>
    <w:multiLevelType w:val="hybridMultilevel"/>
    <w:tmpl w:val="BA1402B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CB29B6"/>
    <w:multiLevelType w:val="hybridMultilevel"/>
    <w:tmpl w:val="D5D859D8"/>
    <w:lvl w:ilvl="0" w:tplc="72660D62">
      <w:numFmt w:val="bullet"/>
      <w:lvlText w:val="-"/>
      <w:lvlJc w:val="left"/>
      <w:pPr>
        <w:ind w:left="67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2D485338"/>
    <w:multiLevelType w:val="hybridMultilevel"/>
    <w:tmpl w:val="9E72ECBE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3" w15:restartNumberingAfterBreak="0">
    <w:nsid w:val="318500D6"/>
    <w:multiLevelType w:val="hybridMultilevel"/>
    <w:tmpl w:val="97AADCF6"/>
    <w:lvl w:ilvl="0" w:tplc="041B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4" w15:restartNumberingAfterBreak="0">
    <w:nsid w:val="4375193E"/>
    <w:multiLevelType w:val="hybridMultilevel"/>
    <w:tmpl w:val="0F9C11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5E09BA"/>
    <w:multiLevelType w:val="hybridMultilevel"/>
    <w:tmpl w:val="BEEE64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C75BD"/>
    <w:multiLevelType w:val="hybridMultilevel"/>
    <w:tmpl w:val="4FCA8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F3F7A"/>
    <w:multiLevelType w:val="hybridMultilevel"/>
    <w:tmpl w:val="EE7A5E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D5910"/>
    <w:multiLevelType w:val="hybridMultilevel"/>
    <w:tmpl w:val="6DEE9D80"/>
    <w:lvl w:ilvl="0" w:tplc="711E0D7C">
      <w:start w:val="2"/>
      <w:numFmt w:val="bullet"/>
      <w:pStyle w:val="Odrka1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B0CC7"/>
    <w:multiLevelType w:val="hybridMultilevel"/>
    <w:tmpl w:val="F710CBC0"/>
    <w:lvl w:ilvl="0" w:tplc="0C58DE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7A9E"/>
    <w:multiLevelType w:val="hybridMultilevel"/>
    <w:tmpl w:val="9D287C04"/>
    <w:lvl w:ilvl="0" w:tplc="16D44B48">
      <w:start w:val="1"/>
      <w:numFmt w:val="bullet"/>
      <w:lvlText w:val="○"/>
      <w:lvlJc w:val="left"/>
      <w:pPr>
        <w:ind w:left="90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1" w15:restartNumberingAfterBreak="0">
    <w:nsid w:val="6B173060"/>
    <w:multiLevelType w:val="hybridMultilevel"/>
    <w:tmpl w:val="A4B2A8A2"/>
    <w:lvl w:ilvl="0" w:tplc="C6F433F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E4C2D5C"/>
    <w:multiLevelType w:val="hybridMultilevel"/>
    <w:tmpl w:val="F744A56E"/>
    <w:lvl w:ilvl="0" w:tplc="1FB47C1E">
      <w:start w:val="1"/>
      <w:numFmt w:val="lowerLetter"/>
      <w:lvlText w:val="%1)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6810"/>
        </w:tabs>
        <w:ind w:left="681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8250"/>
        </w:tabs>
        <w:ind w:left="825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970"/>
        </w:tabs>
        <w:ind w:left="8970" w:hanging="180"/>
      </w:pPr>
      <w:rPr>
        <w:rFonts w:cs="Times New Roman"/>
      </w:rPr>
    </w:lvl>
  </w:abstractNum>
  <w:abstractNum w:abstractNumId="23" w15:restartNumberingAfterBreak="0">
    <w:nsid w:val="6F4C1123"/>
    <w:multiLevelType w:val="hybridMultilevel"/>
    <w:tmpl w:val="20E452B8"/>
    <w:lvl w:ilvl="0" w:tplc="1FD46D0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F2235"/>
    <w:multiLevelType w:val="hybridMultilevel"/>
    <w:tmpl w:val="3C087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0"/>
  </w:num>
  <w:num w:numId="5">
    <w:abstractNumId w:val="19"/>
  </w:num>
  <w:num w:numId="6">
    <w:abstractNumId w:val="4"/>
  </w:num>
  <w:num w:numId="7">
    <w:abstractNumId w:val="21"/>
  </w:num>
  <w:num w:numId="8">
    <w:abstractNumId w:val="5"/>
  </w:num>
  <w:num w:numId="9">
    <w:abstractNumId w:val="9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22"/>
  </w:num>
  <w:num w:numId="15">
    <w:abstractNumId w:val="24"/>
  </w:num>
  <w:num w:numId="16">
    <w:abstractNumId w:val="1"/>
  </w:num>
  <w:num w:numId="17">
    <w:abstractNumId w:val="12"/>
  </w:num>
  <w:num w:numId="18">
    <w:abstractNumId w:val="3"/>
  </w:num>
  <w:num w:numId="19">
    <w:abstractNumId w:val="6"/>
  </w:num>
  <w:num w:numId="20">
    <w:abstractNumId w:val="17"/>
  </w:num>
  <w:num w:numId="21">
    <w:abstractNumId w:val="8"/>
  </w:num>
  <w:num w:numId="22">
    <w:abstractNumId w:val="18"/>
  </w:num>
  <w:num w:numId="23">
    <w:abstractNumId w:val="16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0"/>
  <w:hyphenationZone w:val="425"/>
  <w:doNotHyphenateCaps/>
  <w:noPunctuationKerning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F0"/>
    <w:rsid w:val="00003F92"/>
    <w:rsid w:val="00010E68"/>
    <w:rsid w:val="00011378"/>
    <w:rsid w:val="00011643"/>
    <w:rsid w:val="00012716"/>
    <w:rsid w:val="00017EE3"/>
    <w:rsid w:val="00025917"/>
    <w:rsid w:val="00026098"/>
    <w:rsid w:val="000264B6"/>
    <w:rsid w:val="00030898"/>
    <w:rsid w:val="00030A9D"/>
    <w:rsid w:val="0003356A"/>
    <w:rsid w:val="00036288"/>
    <w:rsid w:val="0003746D"/>
    <w:rsid w:val="00040B0F"/>
    <w:rsid w:val="000413D2"/>
    <w:rsid w:val="00041D3F"/>
    <w:rsid w:val="000422B2"/>
    <w:rsid w:val="000435EE"/>
    <w:rsid w:val="00044111"/>
    <w:rsid w:val="000453D6"/>
    <w:rsid w:val="00047950"/>
    <w:rsid w:val="000502EB"/>
    <w:rsid w:val="00052147"/>
    <w:rsid w:val="000547B3"/>
    <w:rsid w:val="000570CF"/>
    <w:rsid w:val="000640EB"/>
    <w:rsid w:val="00071ECE"/>
    <w:rsid w:val="000755BC"/>
    <w:rsid w:val="000756EF"/>
    <w:rsid w:val="00077AEB"/>
    <w:rsid w:val="00081D82"/>
    <w:rsid w:val="00082368"/>
    <w:rsid w:val="000827B8"/>
    <w:rsid w:val="00082C5B"/>
    <w:rsid w:val="00086BB1"/>
    <w:rsid w:val="0009025A"/>
    <w:rsid w:val="000975A1"/>
    <w:rsid w:val="000A1517"/>
    <w:rsid w:val="000A1AA5"/>
    <w:rsid w:val="000A32D6"/>
    <w:rsid w:val="000A72E9"/>
    <w:rsid w:val="000B0DB1"/>
    <w:rsid w:val="000B4564"/>
    <w:rsid w:val="000C0009"/>
    <w:rsid w:val="000C273E"/>
    <w:rsid w:val="000C6D06"/>
    <w:rsid w:val="000D0972"/>
    <w:rsid w:val="000D0E83"/>
    <w:rsid w:val="000D1A0B"/>
    <w:rsid w:val="000D5BB7"/>
    <w:rsid w:val="000E0FE3"/>
    <w:rsid w:val="000E215C"/>
    <w:rsid w:val="000E498D"/>
    <w:rsid w:val="000F1508"/>
    <w:rsid w:val="000F3734"/>
    <w:rsid w:val="000F4850"/>
    <w:rsid w:val="001119E4"/>
    <w:rsid w:val="00113263"/>
    <w:rsid w:val="0011577C"/>
    <w:rsid w:val="001218AD"/>
    <w:rsid w:val="00122818"/>
    <w:rsid w:val="00122DA6"/>
    <w:rsid w:val="001258F1"/>
    <w:rsid w:val="00134B05"/>
    <w:rsid w:val="0013579D"/>
    <w:rsid w:val="00137F23"/>
    <w:rsid w:val="00141075"/>
    <w:rsid w:val="0014494B"/>
    <w:rsid w:val="00144FDB"/>
    <w:rsid w:val="00145A55"/>
    <w:rsid w:val="001471B2"/>
    <w:rsid w:val="00150975"/>
    <w:rsid w:val="00156463"/>
    <w:rsid w:val="00156952"/>
    <w:rsid w:val="00161D33"/>
    <w:rsid w:val="001649C9"/>
    <w:rsid w:val="00165385"/>
    <w:rsid w:val="00167181"/>
    <w:rsid w:val="00167950"/>
    <w:rsid w:val="001701B2"/>
    <w:rsid w:val="001748B7"/>
    <w:rsid w:val="00177FC6"/>
    <w:rsid w:val="00182F23"/>
    <w:rsid w:val="00183DA0"/>
    <w:rsid w:val="00185BA6"/>
    <w:rsid w:val="00191D5E"/>
    <w:rsid w:val="001964EE"/>
    <w:rsid w:val="001A04DA"/>
    <w:rsid w:val="001A0FC7"/>
    <w:rsid w:val="001A2C30"/>
    <w:rsid w:val="001A608E"/>
    <w:rsid w:val="001A67F0"/>
    <w:rsid w:val="001B1EB0"/>
    <w:rsid w:val="001B5041"/>
    <w:rsid w:val="001B6A3E"/>
    <w:rsid w:val="001C5A37"/>
    <w:rsid w:val="001D294F"/>
    <w:rsid w:val="001E25CB"/>
    <w:rsid w:val="001F0CD5"/>
    <w:rsid w:val="001F2AD2"/>
    <w:rsid w:val="001F49B7"/>
    <w:rsid w:val="00202EC3"/>
    <w:rsid w:val="002117FB"/>
    <w:rsid w:val="002119E2"/>
    <w:rsid w:val="00212D49"/>
    <w:rsid w:val="00214230"/>
    <w:rsid w:val="00224554"/>
    <w:rsid w:val="00225894"/>
    <w:rsid w:val="0023004C"/>
    <w:rsid w:val="002322EC"/>
    <w:rsid w:val="00235446"/>
    <w:rsid w:val="00236854"/>
    <w:rsid w:val="00240E03"/>
    <w:rsid w:val="00242875"/>
    <w:rsid w:val="0024609B"/>
    <w:rsid w:val="00250CB5"/>
    <w:rsid w:val="00253414"/>
    <w:rsid w:val="00253DD0"/>
    <w:rsid w:val="0026550E"/>
    <w:rsid w:val="002661CB"/>
    <w:rsid w:val="00276B6B"/>
    <w:rsid w:val="00280E62"/>
    <w:rsid w:val="002826EA"/>
    <w:rsid w:val="00286704"/>
    <w:rsid w:val="0028768C"/>
    <w:rsid w:val="00291F26"/>
    <w:rsid w:val="0029381F"/>
    <w:rsid w:val="002954B5"/>
    <w:rsid w:val="002A22C9"/>
    <w:rsid w:val="002A32AB"/>
    <w:rsid w:val="002A3C8F"/>
    <w:rsid w:val="002A483A"/>
    <w:rsid w:val="002A5C72"/>
    <w:rsid w:val="002A63AD"/>
    <w:rsid w:val="002B2970"/>
    <w:rsid w:val="002B2C75"/>
    <w:rsid w:val="002B3A2C"/>
    <w:rsid w:val="002B58FD"/>
    <w:rsid w:val="002C172D"/>
    <w:rsid w:val="002C27FC"/>
    <w:rsid w:val="002C29CE"/>
    <w:rsid w:val="002C3C98"/>
    <w:rsid w:val="002D5E20"/>
    <w:rsid w:val="002D7310"/>
    <w:rsid w:val="002D765B"/>
    <w:rsid w:val="002F24FF"/>
    <w:rsid w:val="002F607A"/>
    <w:rsid w:val="002F6BE9"/>
    <w:rsid w:val="00305072"/>
    <w:rsid w:val="00306484"/>
    <w:rsid w:val="003145D5"/>
    <w:rsid w:val="003319B8"/>
    <w:rsid w:val="00336AF6"/>
    <w:rsid w:val="00340B78"/>
    <w:rsid w:val="00347854"/>
    <w:rsid w:val="00347AFA"/>
    <w:rsid w:val="0035073E"/>
    <w:rsid w:val="00354530"/>
    <w:rsid w:val="003560DC"/>
    <w:rsid w:val="003601FA"/>
    <w:rsid w:val="00364D38"/>
    <w:rsid w:val="0037451E"/>
    <w:rsid w:val="003907E3"/>
    <w:rsid w:val="00393AE9"/>
    <w:rsid w:val="003A5C3F"/>
    <w:rsid w:val="003A665D"/>
    <w:rsid w:val="003A716C"/>
    <w:rsid w:val="003A7E8D"/>
    <w:rsid w:val="003B4821"/>
    <w:rsid w:val="003B7337"/>
    <w:rsid w:val="003D47F6"/>
    <w:rsid w:val="003E0EE9"/>
    <w:rsid w:val="003E7902"/>
    <w:rsid w:val="003F09C2"/>
    <w:rsid w:val="003F23F7"/>
    <w:rsid w:val="004018CF"/>
    <w:rsid w:val="004030B9"/>
    <w:rsid w:val="00404D91"/>
    <w:rsid w:val="004105FE"/>
    <w:rsid w:val="004125F0"/>
    <w:rsid w:val="00414A1A"/>
    <w:rsid w:val="00422B7E"/>
    <w:rsid w:val="00423248"/>
    <w:rsid w:val="00423A9F"/>
    <w:rsid w:val="00430C49"/>
    <w:rsid w:val="00431DFA"/>
    <w:rsid w:val="00431E44"/>
    <w:rsid w:val="00436643"/>
    <w:rsid w:val="00442319"/>
    <w:rsid w:val="00443498"/>
    <w:rsid w:val="00443D9C"/>
    <w:rsid w:val="004524DD"/>
    <w:rsid w:val="00454A87"/>
    <w:rsid w:val="00460205"/>
    <w:rsid w:val="00460C65"/>
    <w:rsid w:val="00461EE9"/>
    <w:rsid w:val="00462139"/>
    <w:rsid w:val="00462177"/>
    <w:rsid w:val="00463592"/>
    <w:rsid w:val="00464538"/>
    <w:rsid w:val="00464F51"/>
    <w:rsid w:val="00484910"/>
    <w:rsid w:val="004855FD"/>
    <w:rsid w:val="00486F8F"/>
    <w:rsid w:val="00491384"/>
    <w:rsid w:val="00496F9F"/>
    <w:rsid w:val="004970A5"/>
    <w:rsid w:val="004971EE"/>
    <w:rsid w:val="00497F03"/>
    <w:rsid w:val="004A7D94"/>
    <w:rsid w:val="004B1AEE"/>
    <w:rsid w:val="004B30D7"/>
    <w:rsid w:val="004B433F"/>
    <w:rsid w:val="004B6B3E"/>
    <w:rsid w:val="004B6BFA"/>
    <w:rsid w:val="004C5C39"/>
    <w:rsid w:val="004C5DD0"/>
    <w:rsid w:val="004D6D48"/>
    <w:rsid w:val="004E06DE"/>
    <w:rsid w:val="004F04DB"/>
    <w:rsid w:val="004F2116"/>
    <w:rsid w:val="005000F4"/>
    <w:rsid w:val="00502127"/>
    <w:rsid w:val="005036DE"/>
    <w:rsid w:val="005044CC"/>
    <w:rsid w:val="00523B0A"/>
    <w:rsid w:val="0052406C"/>
    <w:rsid w:val="005267C3"/>
    <w:rsid w:val="005270A8"/>
    <w:rsid w:val="005327A5"/>
    <w:rsid w:val="00533A41"/>
    <w:rsid w:val="00542FDF"/>
    <w:rsid w:val="00544267"/>
    <w:rsid w:val="005467A5"/>
    <w:rsid w:val="005505CA"/>
    <w:rsid w:val="005525AE"/>
    <w:rsid w:val="005538F1"/>
    <w:rsid w:val="00560F2D"/>
    <w:rsid w:val="005611D6"/>
    <w:rsid w:val="005628D1"/>
    <w:rsid w:val="00564479"/>
    <w:rsid w:val="005654C3"/>
    <w:rsid w:val="00576A5E"/>
    <w:rsid w:val="005838AC"/>
    <w:rsid w:val="00591912"/>
    <w:rsid w:val="005924A2"/>
    <w:rsid w:val="00592EB7"/>
    <w:rsid w:val="00593D7F"/>
    <w:rsid w:val="005963D2"/>
    <w:rsid w:val="005A3250"/>
    <w:rsid w:val="005A4E7C"/>
    <w:rsid w:val="005B506C"/>
    <w:rsid w:val="005C2ED6"/>
    <w:rsid w:val="005C7881"/>
    <w:rsid w:val="005C7A40"/>
    <w:rsid w:val="005D3D39"/>
    <w:rsid w:val="005D4028"/>
    <w:rsid w:val="005E0850"/>
    <w:rsid w:val="005E1902"/>
    <w:rsid w:val="005E2CC9"/>
    <w:rsid w:val="005E3B20"/>
    <w:rsid w:val="005E4458"/>
    <w:rsid w:val="005E4DAC"/>
    <w:rsid w:val="005E50FA"/>
    <w:rsid w:val="005E5582"/>
    <w:rsid w:val="005E7894"/>
    <w:rsid w:val="005F665D"/>
    <w:rsid w:val="005F6A79"/>
    <w:rsid w:val="00600E18"/>
    <w:rsid w:val="006041E9"/>
    <w:rsid w:val="00605E62"/>
    <w:rsid w:val="00607D22"/>
    <w:rsid w:val="006222D8"/>
    <w:rsid w:val="006227B0"/>
    <w:rsid w:val="006234E5"/>
    <w:rsid w:val="00625A67"/>
    <w:rsid w:val="00625B92"/>
    <w:rsid w:val="006278FC"/>
    <w:rsid w:val="00636D69"/>
    <w:rsid w:val="0063782D"/>
    <w:rsid w:val="00643ED5"/>
    <w:rsid w:val="006515AB"/>
    <w:rsid w:val="00652E2E"/>
    <w:rsid w:val="0067080C"/>
    <w:rsid w:val="0067129D"/>
    <w:rsid w:val="00672B12"/>
    <w:rsid w:val="00677E58"/>
    <w:rsid w:val="00693AEF"/>
    <w:rsid w:val="00694EE4"/>
    <w:rsid w:val="006955BD"/>
    <w:rsid w:val="006957AA"/>
    <w:rsid w:val="00695A60"/>
    <w:rsid w:val="006A16E7"/>
    <w:rsid w:val="006A46F9"/>
    <w:rsid w:val="006A4D31"/>
    <w:rsid w:val="006B00FB"/>
    <w:rsid w:val="006B04BA"/>
    <w:rsid w:val="006B186A"/>
    <w:rsid w:val="006B223F"/>
    <w:rsid w:val="006B3B08"/>
    <w:rsid w:val="006B541C"/>
    <w:rsid w:val="006B5C80"/>
    <w:rsid w:val="006B6636"/>
    <w:rsid w:val="006C1A0E"/>
    <w:rsid w:val="006C617F"/>
    <w:rsid w:val="006D123F"/>
    <w:rsid w:val="006D1F7D"/>
    <w:rsid w:val="006D29F6"/>
    <w:rsid w:val="006D42C7"/>
    <w:rsid w:val="006D69DE"/>
    <w:rsid w:val="006D76E1"/>
    <w:rsid w:val="006E0BB4"/>
    <w:rsid w:val="006E2C62"/>
    <w:rsid w:val="006E5FF0"/>
    <w:rsid w:val="006F3B29"/>
    <w:rsid w:val="006F72C5"/>
    <w:rsid w:val="006F77B3"/>
    <w:rsid w:val="007066B0"/>
    <w:rsid w:val="00712769"/>
    <w:rsid w:val="0071366D"/>
    <w:rsid w:val="00716B3B"/>
    <w:rsid w:val="00716C1F"/>
    <w:rsid w:val="00717F87"/>
    <w:rsid w:val="00720696"/>
    <w:rsid w:val="00720B4F"/>
    <w:rsid w:val="00734B51"/>
    <w:rsid w:val="007365DF"/>
    <w:rsid w:val="0073694B"/>
    <w:rsid w:val="007379D2"/>
    <w:rsid w:val="007444C1"/>
    <w:rsid w:val="007476FA"/>
    <w:rsid w:val="00747C49"/>
    <w:rsid w:val="00772821"/>
    <w:rsid w:val="00773A3A"/>
    <w:rsid w:val="00775BC3"/>
    <w:rsid w:val="00776314"/>
    <w:rsid w:val="00776DED"/>
    <w:rsid w:val="007836CB"/>
    <w:rsid w:val="00784321"/>
    <w:rsid w:val="0078634F"/>
    <w:rsid w:val="007961F6"/>
    <w:rsid w:val="007971FB"/>
    <w:rsid w:val="007A14C0"/>
    <w:rsid w:val="007A2554"/>
    <w:rsid w:val="007A2D0A"/>
    <w:rsid w:val="007A3FD9"/>
    <w:rsid w:val="007A7478"/>
    <w:rsid w:val="007A7ACD"/>
    <w:rsid w:val="007B2D2F"/>
    <w:rsid w:val="007B5B53"/>
    <w:rsid w:val="007B6809"/>
    <w:rsid w:val="007B77D1"/>
    <w:rsid w:val="007C5822"/>
    <w:rsid w:val="007C6951"/>
    <w:rsid w:val="007D6341"/>
    <w:rsid w:val="007E1061"/>
    <w:rsid w:val="007E6B7C"/>
    <w:rsid w:val="007F08DE"/>
    <w:rsid w:val="007F3675"/>
    <w:rsid w:val="007F3EBD"/>
    <w:rsid w:val="007F44F9"/>
    <w:rsid w:val="007F69EB"/>
    <w:rsid w:val="008027ED"/>
    <w:rsid w:val="00810409"/>
    <w:rsid w:val="00810C6C"/>
    <w:rsid w:val="008211D6"/>
    <w:rsid w:val="008218D3"/>
    <w:rsid w:val="00821BBA"/>
    <w:rsid w:val="00832932"/>
    <w:rsid w:val="00833EBC"/>
    <w:rsid w:val="008355F4"/>
    <w:rsid w:val="00841829"/>
    <w:rsid w:val="008430C7"/>
    <w:rsid w:val="00850F6E"/>
    <w:rsid w:val="00851F05"/>
    <w:rsid w:val="0085305A"/>
    <w:rsid w:val="00856115"/>
    <w:rsid w:val="00857A5A"/>
    <w:rsid w:val="008600B6"/>
    <w:rsid w:val="0086256C"/>
    <w:rsid w:val="0086508B"/>
    <w:rsid w:val="008677A9"/>
    <w:rsid w:val="008739A1"/>
    <w:rsid w:val="00874F73"/>
    <w:rsid w:val="0088107B"/>
    <w:rsid w:val="008823AB"/>
    <w:rsid w:val="008841E2"/>
    <w:rsid w:val="00887C10"/>
    <w:rsid w:val="00895939"/>
    <w:rsid w:val="008B03FB"/>
    <w:rsid w:val="008B16BF"/>
    <w:rsid w:val="008B219F"/>
    <w:rsid w:val="008B6BF9"/>
    <w:rsid w:val="008C23FB"/>
    <w:rsid w:val="008C763B"/>
    <w:rsid w:val="008D5CA4"/>
    <w:rsid w:val="008E12E6"/>
    <w:rsid w:val="008E3F65"/>
    <w:rsid w:val="008E7B53"/>
    <w:rsid w:val="008F66C1"/>
    <w:rsid w:val="00906A06"/>
    <w:rsid w:val="00911485"/>
    <w:rsid w:val="0091213F"/>
    <w:rsid w:val="00915372"/>
    <w:rsid w:val="009205FB"/>
    <w:rsid w:val="0092077F"/>
    <w:rsid w:val="00920C07"/>
    <w:rsid w:val="00923344"/>
    <w:rsid w:val="00923819"/>
    <w:rsid w:val="00925CBF"/>
    <w:rsid w:val="00927242"/>
    <w:rsid w:val="0093141B"/>
    <w:rsid w:val="00932CDC"/>
    <w:rsid w:val="00935BD5"/>
    <w:rsid w:val="009449F7"/>
    <w:rsid w:val="00946A11"/>
    <w:rsid w:val="00951E0B"/>
    <w:rsid w:val="00954550"/>
    <w:rsid w:val="00955F3F"/>
    <w:rsid w:val="00956A65"/>
    <w:rsid w:val="00960072"/>
    <w:rsid w:val="00961F7A"/>
    <w:rsid w:val="00965CB7"/>
    <w:rsid w:val="009736B6"/>
    <w:rsid w:val="009740C2"/>
    <w:rsid w:val="00982DB1"/>
    <w:rsid w:val="009866DD"/>
    <w:rsid w:val="009909DA"/>
    <w:rsid w:val="00990FE7"/>
    <w:rsid w:val="009920B5"/>
    <w:rsid w:val="00995C3D"/>
    <w:rsid w:val="009A07A4"/>
    <w:rsid w:val="009A0862"/>
    <w:rsid w:val="009B3799"/>
    <w:rsid w:val="009B6704"/>
    <w:rsid w:val="009C2261"/>
    <w:rsid w:val="009C28A0"/>
    <w:rsid w:val="009D34AD"/>
    <w:rsid w:val="009D3F40"/>
    <w:rsid w:val="009D6ACF"/>
    <w:rsid w:val="009E2BB3"/>
    <w:rsid w:val="009F09D3"/>
    <w:rsid w:val="009F0E48"/>
    <w:rsid w:val="00A0088F"/>
    <w:rsid w:val="00A01A7B"/>
    <w:rsid w:val="00A02FE1"/>
    <w:rsid w:val="00A032B6"/>
    <w:rsid w:val="00A05DD4"/>
    <w:rsid w:val="00A11D31"/>
    <w:rsid w:val="00A135C0"/>
    <w:rsid w:val="00A137DA"/>
    <w:rsid w:val="00A15A04"/>
    <w:rsid w:val="00A20086"/>
    <w:rsid w:val="00A229BE"/>
    <w:rsid w:val="00A24CD5"/>
    <w:rsid w:val="00A30F6F"/>
    <w:rsid w:val="00A32898"/>
    <w:rsid w:val="00A361BC"/>
    <w:rsid w:val="00A37DBD"/>
    <w:rsid w:val="00A401C0"/>
    <w:rsid w:val="00A44821"/>
    <w:rsid w:val="00A4788E"/>
    <w:rsid w:val="00A502C9"/>
    <w:rsid w:val="00A503B8"/>
    <w:rsid w:val="00A55997"/>
    <w:rsid w:val="00A60A9A"/>
    <w:rsid w:val="00A633CD"/>
    <w:rsid w:val="00A71B92"/>
    <w:rsid w:val="00A74BB6"/>
    <w:rsid w:val="00A75068"/>
    <w:rsid w:val="00A843EB"/>
    <w:rsid w:val="00A87719"/>
    <w:rsid w:val="00A87C19"/>
    <w:rsid w:val="00A92EC4"/>
    <w:rsid w:val="00AA7E10"/>
    <w:rsid w:val="00AB307C"/>
    <w:rsid w:val="00AB3FE5"/>
    <w:rsid w:val="00AB4040"/>
    <w:rsid w:val="00AB6856"/>
    <w:rsid w:val="00AB74FB"/>
    <w:rsid w:val="00AB7F52"/>
    <w:rsid w:val="00AC1A23"/>
    <w:rsid w:val="00AC4DD7"/>
    <w:rsid w:val="00AC5DFC"/>
    <w:rsid w:val="00AC66B5"/>
    <w:rsid w:val="00AD438B"/>
    <w:rsid w:val="00AD79EC"/>
    <w:rsid w:val="00AE5EA8"/>
    <w:rsid w:val="00AF773B"/>
    <w:rsid w:val="00B04470"/>
    <w:rsid w:val="00B052C8"/>
    <w:rsid w:val="00B106B1"/>
    <w:rsid w:val="00B1163F"/>
    <w:rsid w:val="00B143EB"/>
    <w:rsid w:val="00B17C0B"/>
    <w:rsid w:val="00B215EC"/>
    <w:rsid w:val="00B25C26"/>
    <w:rsid w:val="00B304FC"/>
    <w:rsid w:val="00B32D18"/>
    <w:rsid w:val="00B352A0"/>
    <w:rsid w:val="00B40313"/>
    <w:rsid w:val="00B44F79"/>
    <w:rsid w:val="00B45B14"/>
    <w:rsid w:val="00B54277"/>
    <w:rsid w:val="00B54B81"/>
    <w:rsid w:val="00B54E20"/>
    <w:rsid w:val="00B565C3"/>
    <w:rsid w:val="00B64D16"/>
    <w:rsid w:val="00B6685A"/>
    <w:rsid w:val="00B67924"/>
    <w:rsid w:val="00B745CD"/>
    <w:rsid w:val="00B75971"/>
    <w:rsid w:val="00B84C9B"/>
    <w:rsid w:val="00B86C6A"/>
    <w:rsid w:val="00B919A7"/>
    <w:rsid w:val="00BA3DCE"/>
    <w:rsid w:val="00BA7DB8"/>
    <w:rsid w:val="00BB2530"/>
    <w:rsid w:val="00BB4F0F"/>
    <w:rsid w:val="00BB5A4B"/>
    <w:rsid w:val="00BC7896"/>
    <w:rsid w:val="00BE066C"/>
    <w:rsid w:val="00BE0C51"/>
    <w:rsid w:val="00BE26AB"/>
    <w:rsid w:val="00BE4A03"/>
    <w:rsid w:val="00BE4DE0"/>
    <w:rsid w:val="00BE60C0"/>
    <w:rsid w:val="00BE6CA7"/>
    <w:rsid w:val="00BF369A"/>
    <w:rsid w:val="00BF37FA"/>
    <w:rsid w:val="00BF4D36"/>
    <w:rsid w:val="00BF6BBA"/>
    <w:rsid w:val="00C03C8D"/>
    <w:rsid w:val="00C043C8"/>
    <w:rsid w:val="00C11035"/>
    <w:rsid w:val="00C12E92"/>
    <w:rsid w:val="00C13019"/>
    <w:rsid w:val="00C14071"/>
    <w:rsid w:val="00C14F22"/>
    <w:rsid w:val="00C16282"/>
    <w:rsid w:val="00C221D3"/>
    <w:rsid w:val="00C27003"/>
    <w:rsid w:val="00C32A12"/>
    <w:rsid w:val="00C334B9"/>
    <w:rsid w:val="00C35140"/>
    <w:rsid w:val="00C4420C"/>
    <w:rsid w:val="00C4771C"/>
    <w:rsid w:val="00C5054A"/>
    <w:rsid w:val="00C50883"/>
    <w:rsid w:val="00C5511A"/>
    <w:rsid w:val="00C60F09"/>
    <w:rsid w:val="00C634B2"/>
    <w:rsid w:val="00C64357"/>
    <w:rsid w:val="00C67BB1"/>
    <w:rsid w:val="00C72D3A"/>
    <w:rsid w:val="00C759E8"/>
    <w:rsid w:val="00C85048"/>
    <w:rsid w:val="00C86D3C"/>
    <w:rsid w:val="00C90746"/>
    <w:rsid w:val="00C915FF"/>
    <w:rsid w:val="00C930F5"/>
    <w:rsid w:val="00C971CE"/>
    <w:rsid w:val="00C97463"/>
    <w:rsid w:val="00CA04E2"/>
    <w:rsid w:val="00CA446D"/>
    <w:rsid w:val="00CB374F"/>
    <w:rsid w:val="00CB3EFA"/>
    <w:rsid w:val="00CB45F3"/>
    <w:rsid w:val="00CB685A"/>
    <w:rsid w:val="00CC1C9E"/>
    <w:rsid w:val="00CC42A9"/>
    <w:rsid w:val="00CC45F8"/>
    <w:rsid w:val="00CC68A3"/>
    <w:rsid w:val="00CD7FF0"/>
    <w:rsid w:val="00CE12C4"/>
    <w:rsid w:val="00CE4718"/>
    <w:rsid w:val="00CE6544"/>
    <w:rsid w:val="00CF21AC"/>
    <w:rsid w:val="00CF5F7C"/>
    <w:rsid w:val="00CF7E89"/>
    <w:rsid w:val="00D001C5"/>
    <w:rsid w:val="00D04BB7"/>
    <w:rsid w:val="00D07207"/>
    <w:rsid w:val="00D134BA"/>
    <w:rsid w:val="00D17237"/>
    <w:rsid w:val="00D22275"/>
    <w:rsid w:val="00D304CB"/>
    <w:rsid w:val="00D350E5"/>
    <w:rsid w:val="00D40189"/>
    <w:rsid w:val="00D44A5E"/>
    <w:rsid w:val="00D47268"/>
    <w:rsid w:val="00D47B97"/>
    <w:rsid w:val="00D52020"/>
    <w:rsid w:val="00D5246D"/>
    <w:rsid w:val="00D53245"/>
    <w:rsid w:val="00D62CCD"/>
    <w:rsid w:val="00D633B5"/>
    <w:rsid w:val="00D6368E"/>
    <w:rsid w:val="00D64136"/>
    <w:rsid w:val="00D660B4"/>
    <w:rsid w:val="00D66835"/>
    <w:rsid w:val="00D668A6"/>
    <w:rsid w:val="00D67FDF"/>
    <w:rsid w:val="00D71AB1"/>
    <w:rsid w:val="00D77699"/>
    <w:rsid w:val="00D837C5"/>
    <w:rsid w:val="00D86E05"/>
    <w:rsid w:val="00D9724D"/>
    <w:rsid w:val="00DA006B"/>
    <w:rsid w:val="00DA276C"/>
    <w:rsid w:val="00DA4517"/>
    <w:rsid w:val="00DA578E"/>
    <w:rsid w:val="00DB09FE"/>
    <w:rsid w:val="00DB1041"/>
    <w:rsid w:val="00DB203A"/>
    <w:rsid w:val="00DB211D"/>
    <w:rsid w:val="00DB28CD"/>
    <w:rsid w:val="00DB3D10"/>
    <w:rsid w:val="00DC2261"/>
    <w:rsid w:val="00DD3601"/>
    <w:rsid w:val="00DD3A08"/>
    <w:rsid w:val="00DD41C0"/>
    <w:rsid w:val="00DE00FE"/>
    <w:rsid w:val="00DE1F07"/>
    <w:rsid w:val="00DE4881"/>
    <w:rsid w:val="00DE4B80"/>
    <w:rsid w:val="00DE552E"/>
    <w:rsid w:val="00DE7334"/>
    <w:rsid w:val="00DF3725"/>
    <w:rsid w:val="00DF6315"/>
    <w:rsid w:val="00E0079F"/>
    <w:rsid w:val="00E01436"/>
    <w:rsid w:val="00E06D5A"/>
    <w:rsid w:val="00E1655C"/>
    <w:rsid w:val="00E16724"/>
    <w:rsid w:val="00E200AF"/>
    <w:rsid w:val="00E22559"/>
    <w:rsid w:val="00E22752"/>
    <w:rsid w:val="00E231E8"/>
    <w:rsid w:val="00E267A3"/>
    <w:rsid w:val="00E30E9F"/>
    <w:rsid w:val="00E3764A"/>
    <w:rsid w:val="00E40CC4"/>
    <w:rsid w:val="00E42F81"/>
    <w:rsid w:val="00E4367F"/>
    <w:rsid w:val="00E44F49"/>
    <w:rsid w:val="00E45F30"/>
    <w:rsid w:val="00E517F2"/>
    <w:rsid w:val="00E5237B"/>
    <w:rsid w:val="00E545E1"/>
    <w:rsid w:val="00E55F48"/>
    <w:rsid w:val="00E56D5B"/>
    <w:rsid w:val="00E57136"/>
    <w:rsid w:val="00E6153F"/>
    <w:rsid w:val="00E63196"/>
    <w:rsid w:val="00E63270"/>
    <w:rsid w:val="00E63D15"/>
    <w:rsid w:val="00E66EDD"/>
    <w:rsid w:val="00E72D2E"/>
    <w:rsid w:val="00E73E8D"/>
    <w:rsid w:val="00E74297"/>
    <w:rsid w:val="00E754B3"/>
    <w:rsid w:val="00E82EDD"/>
    <w:rsid w:val="00E8687A"/>
    <w:rsid w:val="00E90507"/>
    <w:rsid w:val="00E906F0"/>
    <w:rsid w:val="00E93867"/>
    <w:rsid w:val="00E93AB6"/>
    <w:rsid w:val="00E9507F"/>
    <w:rsid w:val="00E97164"/>
    <w:rsid w:val="00E97D7F"/>
    <w:rsid w:val="00EA1B75"/>
    <w:rsid w:val="00EA1C39"/>
    <w:rsid w:val="00EA48FA"/>
    <w:rsid w:val="00EA7B14"/>
    <w:rsid w:val="00EB63B7"/>
    <w:rsid w:val="00EC0B21"/>
    <w:rsid w:val="00EC0B8E"/>
    <w:rsid w:val="00EC26C3"/>
    <w:rsid w:val="00EC4183"/>
    <w:rsid w:val="00EC6083"/>
    <w:rsid w:val="00EC682F"/>
    <w:rsid w:val="00ED47F3"/>
    <w:rsid w:val="00ED5112"/>
    <w:rsid w:val="00EE0E03"/>
    <w:rsid w:val="00EE4880"/>
    <w:rsid w:val="00EE4F96"/>
    <w:rsid w:val="00EE55DF"/>
    <w:rsid w:val="00EE792D"/>
    <w:rsid w:val="00EF4705"/>
    <w:rsid w:val="00EF611D"/>
    <w:rsid w:val="00EF6E9F"/>
    <w:rsid w:val="00EF7922"/>
    <w:rsid w:val="00F01429"/>
    <w:rsid w:val="00F03C2B"/>
    <w:rsid w:val="00F03C84"/>
    <w:rsid w:val="00F10C15"/>
    <w:rsid w:val="00F22876"/>
    <w:rsid w:val="00F24BBE"/>
    <w:rsid w:val="00F275FC"/>
    <w:rsid w:val="00F31455"/>
    <w:rsid w:val="00F34A37"/>
    <w:rsid w:val="00F47790"/>
    <w:rsid w:val="00F50120"/>
    <w:rsid w:val="00F6061D"/>
    <w:rsid w:val="00F61351"/>
    <w:rsid w:val="00F62911"/>
    <w:rsid w:val="00F7057A"/>
    <w:rsid w:val="00F73317"/>
    <w:rsid w:val="00F80B51"/>
    <w:rsid w:val="00F8636B"/>
    <w:rsid w:val="00F94703"/>
    <w:rsid w:val="00F95247"/>
    <w:rsid w:val="00FA1E06"/>
    <w:rsid w:val="00FA34C3"/>
    <w:rsid w:val="00FA610D"/>
    <w:rsid w:val="00FC10C5"/>
    <w:rsid w:val="00FC2C57"/>
    <w:rsid w:val="00FC4141"/>
    <w:rsid w:val="00FC59C9"/>
    <w:rsid w:val="00FC6122"/>
    <w:rsid w:val="00FD27AF"/>
    <w:rsid w:val="00FE1647"/>
    <w:rsid w:val="00FE2FA6"/>
    <w:rsid w:val="00FE44A1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5A38A300-9695-4D9C-95E9-91D6AFF0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4B80"/>
    <w:pPr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E5FF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5202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5511A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C608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D52020"/>
    <w:rPr>
      <w:rFonts w:ascii="Cambria" w:hAnsi="Cambria" w:cs="Cambria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5511A"/>
    <w:rPr>
      <w:rFonts w:ascii="Calibri" w:hAnsi="Calibri" w:cs="Calibri"/>
      <w:b/>
      <w:bCs/>
      <w:sz w:val="28"/>
      <w:szCs w:val="28"/>
    </w:rPr>
  </w:style>
  <w:style w:type="paragraph" w:customStyle="1" w:styleId="Styl5">
    <w:name w:val="Styl5"/>
    <w:basedOn w:val="Nadpis1"/>
    <w:uiPriority w:val="99"/>
    <w:rsid w:val="006E5FF0"/>
    <w:pPr>
      <w:spacing w:before="0" w:after="0"/>
    </w:pPr>
    <w:rPr>
      <w:caps/>
      <w:kern w:val="0"/>
      <w:lang w:eastAsia="cs-CZ"/>
    </w:rPr>
  </w:style>
  <w:style w:type="table" w:styleId="Mriekatabuky">
    <w:name w:val="Table Grid"/>
    <w:basedOn w:val="Normlnatabuka"/>
    <w:uiPriority w:val="99"/>
    <w:rsid w:val="00E56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111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C6083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1119E4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E45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EC6083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rsid w:val="00C5511A"/>
    <w:rPr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5511A"/>
    <w:rPr>
      <w:rFonts w:cs="Times New Roman"/>
      <w:b/>
      <w:bCs/>
      <w:sz w:val="24"/>
      <w:szCs w:val="24"/>
    </w:rPr>
  </w:style>
  <w:style w:type="character" w:styleId="Hypertextovprepojenie">
    <w:name w:val="Hyperlink"/>
    <w:basedOn w:val="Predvolenpsmoodseku"/>
    <w:uiPriority w:val="99"/>
    <w:rsid w:val="008B6BF9"/>
    <w:rPr>
      <w:rFonts w:cs="Times New Roman"/>
      <w:color w:val="0000FF"/>
      <w:u w:val="single"/>
    </w:rPr>
  </w:style>
  <w:style w:type="paragraph" w:styleId="Obsah3">
    <w:name w:val="toc 3"/>
    <w:basedOn w:val="Normlny"/>
    <w:next w:val="Normlny"/>
    <w:autoRedefine/>
    <w:uiPriority w:val="99"/>
    <w:semiHidden/>
    <w:rsid w:val="008B6BF9"/>
    <w:pPr>
      <w:ind w:left="240"/>
    </w:pPr>
    <w:rPr>
      <w:rFonts w:cs="Arial"/>
      <w:sz w:val="22"/>
      <w:szCs w:val="22"/>
    </w:rPr>
  </w:style>
  <w:style w:type="paragraph" w:styleId="Odsekzoznamu">
    <w:name w:val="List Paragraph"/>
    <w:basedOn w:val="Normlny"/>
    <w:uiPriority w:val="34"/>
    <w:qFormat/>
    <w:rsid w:val="004B6B3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36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68E"/>
    <w:rPr>
      <w:rFonts w:ascii="Tahoma" w:hAnsi="Tahoma" w:cs="Tahoma"/>
      <w:sz w:val="16"/>
      <w:szCs w:val="16"/>
    </w:rPr>
  </w:style>
  <w:style w:type="paragraph" w:customStyle="1" w:styleId="text1">
    <w:name w:val="text1"/>
    <w:basedOn w:val="Normlny"/>
    <w:rsid w:val="00F80B51"/>
    <w:pPr>
      <w:spacing w:line="360" w:lineRule="auto"/>
      <w:ind w:firstLine="907"/>
    </w:pPr>
    <w:rPr>
      <w:rFonts w:ascii="Ganymed" w:hAnsi="Ganymed"/>
      <w:sz w:val="22"/>
      <w:szCs w:val="20"/>
      <w:lang w:eastAsia="cs-CZ"/>
    </w:rPr>
  </w:style>
  <w:style w:type="paragraph" w:customStyle="1" w:styleId="Odrka1">
    <w:name w:val="Odrážka 1"/>
    <w:basedOn w:val="Normlny"/>
    <w:link w:val="Odrka1Char"/>
    <w:qFormat/>
    <w:rsid w:val="00DE4B80"/>
    <w:pPr>
      <w:numPr>
        <w:numId w:val="22"/>
      </w:numPr>
    </w:pPr>
    <w:rPr>
      <w:sz w:val="22"/>
      <w:szCs w:val="22"/>
      <w:lang w:eastAsia="cs-CZ"/>
    </w:rPr>
  </w:style>
  <w:style w:type="character" w:customStyle="1" w:styleId="Odrka1Char">
    <w:name w:val="Odrážka 1 Char"/>
    <w:link w:val="Odrka1"/>
    <w:rsid w:val="00DE4B80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7F38D-FDB4-4CBC-AB31-C50C50DA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Tabuľka vonkajších vplyvov</vt:lpstr>
    </vt:vector>
  </TitlesOfParts>
  <Company>eon-sk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Tabuľka vonkajších vplyvov</dc:title>
  <dc:creator>Ján Novotný, ZSE, kl. 5301</dc:creator>
  <cp:lastModifiedBy>Dusan Drzik</cp:lastModifiedBy>
  <cp:revision>27</cp:revision>
  <cp:lastPrinted>2014-07-30T08:21:00Z</cp:lastPrinted>
  <dcterms:created xsi:type="dcterms:W3CDTF">2015-07-13T17:27:00Z</dcterms:created>
  <dcterms:modified xsi:type="dcterms:W3CDTF">2015-12-07T10:13:00Z</dcterms:modified>
</cp:coreProperties>
</file>